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A32F63">
        <w:trPr>
          <w:trHeight w:val="3544"/>
        </w:trPr>
        <w:tc>
          <w:tcPr>
            <w:tcW w:w="9571" w:type="dxa"/>
          </w:tcPr>
          <w:p w:rsidR="00A32F63" w:rsidRDefault="00A32F63">
            <w:pPr>
              <w:snapToGrid w:val="0"/>
              <w:jc w:val="center"/>
              <w:rPr>
                <w:sz w:val="28"/>
                <w:szCs w:val="28"/>
              </w:rPr>
            </w:pPr>
            <w: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3pt;height:64.5pt" o:ole="" filled="t">
                  <v:fill opacity="0" color2="black"/>
                  <v:imagedata r:id="rId7" o:title=""/>
                </v:shape>
                <o:OLEObject Type="Embed" ProgID="PBrush" ShapeID="_x0000_i1025" DrawAspect="Content" ObjectID="_1662445928" r:id="rId8"/>
              </w:object>
            </w:r>
          </w:p>
          <w:p w:rsidR="00A32F63" w:rsidRDefault="00A32F6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A32F63" w:rsidRDefault="00A32F63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ПОГРАНИЧНОГО   МУНИЦИПАЛЬНОГО   </w:t>
            </w:r>
            <w:r w:rsidR="00824139">
              <w:rPr>
                <w:sz w:val="28"/>
              </w:rPr>
              <w:t>ОКРУГА</w:t>
            </w:r>
          </w:p>
          <w:p w:rsidR="00A32F63" w:rsidRDefault="00A32F63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ПРИМОРСКОГО КРАЯ</w:t>
            </w:r>
          </w:p>
          <w:p w:rsidR="00A32F63" w:rsidRDefault="00A32F63">
            <w:pPr>
              <w:pStyle w:val="a4"/>
              <w:rPr>
                <w:sz w:val="28"/>
              </w:rPr>
            </w:pPr>
          </w:p>
          <w:p w:rsidR="00A32F63" w:rsidRDefault="00A32F63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E40A70">
              <w:rPr>
                <w:szCs w:val="24"/>
              </w:rPr>
              <w:t xml:space="preserve">                         </w:t>
            </w:r>
            <w:r>
              <w:rPr>
                <w:szCs w:val="24"/>
              </w:rPr>
              <w:t xml:space="preserve"> ПОСТАНОВЛЕНИЕ              </w:t>
            </w:r>
          </w:p>
          <w:p w:rsidR="00A32F63" w:rsidRDefault="00A32F63">
            <w:pPr>
              <w:rPr>
                <w:sz w:val="20"/>
              </w:rPr>
            </w:pPr>
          </w:p>
          <w:p w:rsidR="00524EE6" w:rsidRDefault="00524EE6" w:rsidP="001840FA">
            <w:pPr>
              <w:ind w:left="-108" w:right="-3"/>
            </w:pPr>
          </w:p>
          <w:p w:rsidR="00A32F63" w:rsidRDefault="00534CBC" w:rsidP="001840FA">
            <w:pPr>
              <w:ind w:left="-108" w:right="-3"/>
              <w:rPr>
                <w:b/>
              </w:rPr>
            </w:pPr>
            <w:r>
              <w:t xml:space="preserve">   18.09.2020</w:t>
            </w:r>
            <w:r w:rsidR="00431E0A">
              <w:rPr>
                <w:b/>
              </w:rPr>
              <w:t xml:space="preserve">                  </w:t>
            </w:r>
            <w:r w:rsidR="001840FA">
              <w:rPr>
                <w:b/>
              </w:rPr>
              <w:t xml:space="preserve"> </w:t>
            </w:r>
            <w:r w:rsidR="00431E0A">
              <w:rPr>
                <w:b/>
              </w:rPr>
              <w:t xml:space="preserve">         </w:t>
            </w:r>
            <w:r>
              <w:rPr>
                <w:b/>
              </w:rPr>
              <w:t xml:space="preserve">               </w:t>
            </w:r>
            <w:r w:rsidR="00431E0A">
              <w:rPr>
                <w:b/>
              </w:rPr>
              <w:t xml:space="preserve"> </w:t>
            </w:r>
            <w:r w:rsidR="00A32F63">
              <w:rPr>
                <w:b/>
              </w:rPr>
              <w:t xml:space="preserve">п. </w:t>
            </w:r>
            <w:r w:rsidR="00A32F63">
              <w:rPr>
                <w:b/>
                <w:sz w:val="26"/>
                <w:szCs w:val="26"/>
              </w:rPr>
              <w:t xml:space="preserve">Пограничный          </w:t>
            </w:r>
            <w:r w:rsidR="00E40A70">
              <w:rPr>
                <w:b/>
                <w:sz w:val="26"/>
                <w:szCs w:val="26"/>
              </w:rPr>
              <w:t xml:space="preserve">    </w:t>
            </w:r>
            <w:r w:rsidR="00A32F63">
              <w:rPr>
                <w:b/>
                <w:sz w:val="26"/>
                <w:szCs w:val="26"/>
              </w:rPr>
              <w:t xml:space="preserve">     </w:t>
            </w:r>
            <w:r>
              <w:rPr>
                <w:b/>
                <w:sz w:val="26"/>
                <w:szCs w:val="26"/>
              </w:rPr>
              <w:t xml:space="preserve">                          </w:t>
            </w:r>
            <w:r w:rsidR="001840FA">
              <w:rPr>
                <w:b/>
                <w:sz w:val="26"/>
                <w:szCs w:val="26"/>
              </w:rPr>
              <w:t xml:space="preserve"> </w:t>
            </w:r>
            <w:r w:rsidR="008600B8">
              <w:rPr>
                <w:b/>
                <w:sz w:val="26"/>
                <w:szCs w:val="26"/>
              </w:rPr>
              <w:t>№</w:t>
            </w:r>
            <w:r w:rsidR="00A32F63">
              <w:rPr>
                <w:b/>
              </w:rPr>
              <w:t xml:space="preserve"> </w:t>
            </w:r>
            <w:r>
              <w:rPr>
                <w:b/>
              </w:rPr>
              <w:t>47</w:t>
            </w:r>
            <w:r w:rsidR="00A32F63">
              <w:rPr>
                <w:b/>
              </w:rPr>
              <w:t xml:space="preserve">                               </w:t>
            </w:r>
          </w:p>
        </w:tc>
      </w:tr>
    </w:tbl>
    <w:p w:rsidR="00A32F63" w:rsidRDefault="00A32F63">
      <w:pPr>
        <w:pStyle w:val="2"/>
        <w:rPr>
          <w:sz w:val="26"/>
          <w:szCs w:val="26"/>
        </w:rPr>
      </w:pPr>
    </w:p>
    <w:p w:rsidR="00A32F63" w:rsidRDefault="00A32F63">
      <w:pPr>
        <w:pStyle w:val="2"/>
        <w:rPr>
          <w:sz w:val="26"/>
          <w:szCs w:val="26"/>
        </w:rPr>
      </w:pPr>
    </w:p>
    <w:p w:rsidR="00A32F63" w:rsidRDefault="005673B6" w:rsidP="00130A08">
      <w:pPr>
        <w:pStyle w:val="2"/>
        <w:tabs>
          <w:tab w:val="clear" w:pos="576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Об утверждении порядка проведения оценки последствий принятия решения о реорганизации или ликвидации муниципальной образовательной организации, включая категории этой оценки (по типам данных образовательных организаций), в том числе порядка создания комиссии</w:t>
      </w:r>
      <w:r w:rsidR="00CB2520" w:rsidRPr="00CB2520">
        <w:rPr>
          <w:sz w:val="26"/>
          <w:szCs w:val="26"/>
        </w:rPr>
        <w:t xml:space="preserve"> </w:t>
      </w:r>
      <w:r>
        <w:rPr>
          <w:sz w:val="26"/>
          <w:szCs w:val="26"/>
        </w:rPr>
        <w:t>по оценке последствий такого решения и подготовки ею заключений</w:t>
      </w:r>
    </w:p>
    <w:p w:rsidR="003B4268" w:rsidRPr="003B4268" w:rsidRDefault="003B4268" w:rsidP="003B4268"/>
    <w:p w:rsidR="00A32F63" w:rsidRDefault="00A32F63">
      <w:pPr>
        <w:pStyle w:val="2"/>
        <w:jc w:val="left"/>
        <w:rPr>
          <w:b w:val="0"/>
          <w:sz w:val="26"/>
          <w:szCs w:val="26"/>
        </w:rPr>
      </w:pPr>
    </w:p>
    <w:p w:rsidR="00A32F63" w:rsidRDefault="005E4029" w:rsidP="003B4268">
      <w:pPr>
        <w:pStyle w:val="a7"/>
        <w:spacing w:before="0" w:after="0" w:line="360" w:lineRule="auto"/>
        <w:ind w:firstLine="720"/>
        <w:jc w:val="both"/>
        <w:rPr>
          <w:sz w:val="26"/>
          <w:szCs w:val="26"/>
        </w:rPr>
      </w:pPr>
      <w:r w:rsidRPr="00210162">
        <w:rPr>
          <w:sz w:val="26"/>
          <w:szCs w:val="26"/>
        </w:rPr>
        <w:t xml:space="preserve">В соответствии с </w:t>
      </w:r>
      <w:hyperlink r:id="rId9" w:history="1">
        <w:r w:rsidRPr="00210162">
          <w:rPr>
            <w:rStyle w:val="af0"/>
            <w:b w:val="0"/>
            <w:color w:val="auto"/>
            <w:sz w:val="26"/>
            <w:szCs w:val="26"/>
          </w:rPr>
          <w:t>Федеральным законом</w:t>
        </w:r>
      </w:hyperlink>
      <w:r w:rsidRPr="00210162">
        <w:rPr>
          <w:sz w:val="26"/>
          <w:szCs w:val="26"/>
        </w:rPr>
        <w:t xml:space="preserve"> от 29</w:t>
      </w:r>
      <w:r w:rsidR="00DF5D35">
        <w:rPr>
          <w:sz w:val="26"/>
          <w:szCs w:val="26"/>
        </w:rPr>
        <w:t>.12.</w:t>
      </w:r>
      <w:r w:rsidRPr="00210162">
        <w:rPr>
          <w:sz w:val="26"/>
          <w:szCs w:val="26"/>
        </w:rPr>
        <w:t xml:space="preserve">2012 </w:t>
      </w:r>
      <w:r w:rsidR="00DF5D35">
        <w:rPr>
          <w:sz w:val="26"/>
          <w:szCs w:val="26"/>
        </w:rPr>
        <w:t>№</w:t>
      </w:r>
      <w:r w:rsidRPr="00210162">
        <w:rPr>
          <w:sz w:val="26"/>
          <w:szCs w:val="26"/>
        </w:rPr>
        <w:t xml:space="preserve"> 273-ФЗ</w:t>
      </w:r>
      <w:r w:rsidR="00CB2520" w:rsidRPr="00CB2520">
        <w:rPr>
          <w:sz w:val="26"/>
          <w:szCs w:val="26"/>
        </w:rPr>
        <w:t xml:space="preserve"> </w:t>
      </w:r>
      <w:r w:rsidRPr="00210162">
        <w:rPr>
          <w:sz w:val="26"/>
          <w:szCs w:val="26"/>
        </w:rPr>
        <w:t xml:space="preserve">«Об образовании в Российской Федерации», </w:t>
      </w:r>
      <w:hyperlink r:id="rId10" w:history="1">
        <w:r w:rsidRPr="00210162">
          <w:rPr>
            <w:rStyle w:val="af0"/>
            <w:b w:val="0"/>
            <w:color w:val="auto"/>
            <w:sz w:val="26"/>
            <w:szCs w:val="26"/>
          </w:rPr>
          <w:t>Законом</w:t>
        </w:r>
      </w:hyperlink>
      <w:r w:rsidRPr="00210162">
        <w:rPr>
          <w:sz w:val="26"/>
          <w:szCs w:val="26"/>
        </w:rPr>
        <w:t xml:space="preserve"> Приморского края от 13</w:t>
      </w:r>
      <w:r w:rsidR="00DF5D35">
        <w:rPr>
          <w:sz w:val="26"/>
          <w:szCs w:val="26"/>
        </w:rPr>
        <w:t>.08.2013 №</w:t>
      </w:r>
      <w:r w:rsidRPr="00210162">
        <w:rPr>
          <w:sz w:val="26"/>
          <w:szCs w:val="26"/>
        </w:rPr>
        <w:t xml:space="preserve"> 243-КЗ «Об образовании в Приморском крае» в целях проведения оценки последствий принятия решения о реорганизации или ликвидации государственных (краевых) образовательных организаций и муниципальных образовательных организаций, приказом департамента образования и науки Приморского края </w:t>
      </w:r>
      <w:r w:rsidR="00210162">
        <w:rPr>
          <w:sz w:val="26"/>
          <w:szCs w:val="26"/>
        </w:rPr>
        <w:t xml:space="preserve">           </w:t>
      </w:r>
      <w:r w:rsidRPr="00210162">
        <w:rPr>
          <w:sz w:val="26"/>
          <w:szCs w:val="26"/>
        </w:rPr>
        <w:t xml:space="preserve">от 21.02.2014 № 153-а </w:t>
      </w:r>
      <w:r w:rsidR="00210162" w:rsidRPr="00210162">
        <w:rPr>
          <w:sz w:val="26"/>
          <w:szCs w:val="26"/>
        </w:rPr>
        <w:t>«Об утверждении Порядка проведения оценки последствий принятия решения о реорганизации или ликвидации государственной (краевой) образовательной организации, муниципальной образовательной организации, включая критерии этой оценки (по типам данных образовательных организаций),</w:t>
      </w:r>
      <w:r w:rsidR="00CB2520" w:rsidRPr="00CB2520">
        <w:rPr>
          <w:sz w:val="26"/>
          <w:szCs w:val="26"/>
        </w:rPr>
        <w:t xml:space="preserve"> </w:t>
      </w:r>
      <w:r w:rsidR="00210162">
        <w:rPr>
          <w:sz w:val="26"/>
          <w:szCs w:val="26"/>
        </w:rPr>
        <w:t xml:space="preserve"> </w:t>
      </w:r>
      <w:r w:rsidR="00210162" w:rsidRPr="00210162">
        <w:rPr>
          <w:sz w:val="26"/>
          <w:szCs w:val="26"/>
        </w:rPr>
        <w:t>в том числе порядка создания комиссии по оценке последствий такого решения</w:t>
      </w:r>
      <w:r w:rsidR="00CB2520" w:rsidRPr="00CB2520">
        <w:rPr>
          <w:sz w:val="26"/>
          <w:szCs w:val="26"/>
        </w:rPr>
        <w:t xml:space="preserve"> </w:t>
      </w:r>
      <w:r w:rsidR="00210162" w:rsidRPr="00210162">
        <w:rPr>
          <w:sz w:val="26"/>
          <w:szCs w:val="26"/>
        </w:rPr>
        <w:t>и подготовки ею заключений»</w:t>
      </w:r>
      <w:r w:rsidR="00824139">
        <w:rPr>
          <w:sz w:val="26"/>
          <w:szCs w:val="26"/>
        </w:rPr>
        <w:t>,</w:t>
      </w:r>
      <w:r w:rsidR="0086723F" w:rsidRPr="00210162">
        <w:rPr>
          <w:sz w:val="26"/>
          <w:szCs w:val="26"/>
        </w:rPr>
        <w:t xml:space="preserve"> </w:t>
      </w:r>
      <w:r w:rsidR="00BF26EE">
        <w:rPr>
          <w:sz w:val="26"/>
          <w:szCs w:val="26"/>
        </w:rPr>
        <w:t>А</w:t>
      </w:r>
      <w:r w:rsidR="00A32F63" w:rsidRPr="00210162">
        <w:rPr>
          <w:sz w:val="26"/>
          <w:szCs w:val="26"/>
        </w:rPr>
        <w:t>дминистрация Пограничного муниципал</w:t>
      </w:r>
      <w:r w:rsidR="00A32F63" w:rsidRPr="00210162">
        <w:rPr>
          <w:sz w:val="26"/>
          <w:szCs w:val="26"/>
        </w:rPr>
        <w:t>ь</w:t>
      </w:r>
      <w:r w:rsidR="00A32F63" w:rsidRPr="00210162">
        <w:rPr>
          <w:sz w:val="26"/>
          <w:szCs w:val="26"/>
        </w:rPr>
        <w:t xml:space="preserve">ного </w:t>
      </w:r>
      <w:r w:rsidR="00824139">
        <w:rPr>
          <w:sz w:val="26"/>
          <w:szCs w:val="26"/>
        </w:rPr>
        <w:t>округа</w:t>
      </w:r>
    </w:p>
    <w:p w:rsidR="003B4268" w:rsidRDefault="003B4268" w:rsidP="003B4268">
      <w:pPr>
        <w:pStyle w:val="a7"/>
        <w:spacing w:before="0" w:after="0"/>
        <w:ind w:firstLine="720"/>
        <w:jc w:val="both"/>
        <w:rPr>
          <w:sz w:val="26"/>
          <w:szCs w:val="26"/>
        </w:rPr>
      </w:pPr>
    </w:p>
    <w:p w:rsidR="003B4268" w:rsidRPr="00210162" w:rsidRDefault="003B4268" w:rsidP="003B4268">
      <w:pPr>
        <w:pStyle w:val="a7"/>
        <w:spacing w:before="0" w:after="0"/>
        <w:ind w:firstLine="720"/>
        <w:jc w:val="both"/>
        <w:rPr>
          <w:sz w:val="26"/>
          <w:szCs w:val="26"/>
        </w:rPr>
      </w:pPr>
    </w:p>
    <w:p w:rsidR="00426424" w:rsidRDefault="00A32F63" w:rsidP="003B4268">
      <w:pPr>
        <w:pStyle w:val="a7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  <w:bookmarkStart w:id="0" w:name="1"/>
      <w:bookmarkEnd w:id="0"/>
    </w:p>
    <w:p w:rsidR="003B4268" w:rsidRDefault="003B4268" w:rsidP="003B4268">
      <w:pPr>
        <w:pStyle w:val="a7"/>
        <w:spacing w:before="0" w:after="0"/>
        <w:jc w:val="both"/>
        <w:rPr>
          <w:sz w:val="26"/>
          <w:szCs w:val="26"/>
        </w:rPr>
      </w:pPr>
    </w:p>
    <w:p w:rsidR="003B4268" w:rsidRDefault="003B4268" w:rsidP="003B4268">
      <w:pPr>
        <w:pStyle w:val="a7"/>
        <w:spacing w:before="0" w:after="0"/>
        <w:jc w:val="both"/>
        <w:rPr>
          <w:sz w:val="26"/>
          <w:szCs w:val="26"/>
        </w:rPr>
      </w:pPr>
    </w:p>
    <w:p w:rsidR="003B4268" w:rsidRPr="003B4268" w:rsidRDefault="003B4268" w:rsidP="003B426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B4268">
        <w:rPr>
          <w:sz w:val="26"/>
          <w:szCs w:val="26"/>
        </w:rPr>
        <w:t xml:space="preserve">Утвердить прилагаемый </w:t>
      </w:r>
      <w:hyperlink w:anchor="sub_1000" w:history="1">
        <w:r w:rsidR="00C25FE7">
          <w:rPr>
            <w:rStyle w:val="af0"/>
            <w:b w:val="0"/>
            <w:color w:val="auto"/>
            <w:sz w:val="26"/>
            <w:szCs w:val="26"/>
          </w:rPr>
          <w:t>п</w:t>
        </w:r>
        <w:r w:rsidRPr="003B4268">
          <w:rPr>
            <w:rStyle w:val="af0"/>
            <w:b w:val="0"/>
            <w:color w:val="auto"/>
            <w:sz w:val="26"/>
            <w:szCs w:val="26"/>
          </w:rPr>
          <w:t>орядок</w:t>
        </w:r>
      </w:hyperlink>
      <w:r w:rsidRPr="003B42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проведения оценки последствий принятия решения о реорганизации или ликвидации муниципальной образовательной организации, включая категории этой оценки (по типам данных образовательных </w:t>
      </w:r>
      <w:r>
        <w:rPr>
          <w:sz w:val="26"/>
          <w:szCs w:val="26"/>
        </w:rPr>
        <w:lastRenderedPageBreak/>
        <w:t>организаций), в том числе порядка создания комиссии по оценке последствий такого решения и подготовки ею заключений.</w:t>
      </w:r>
    </w:p>
    <w:p w:rsidR="00FE3860" w:rsidRDefault="00FE3860" w:rsidP="00571DA3">
      <w:pPr>
        <w:spacing w:line="360" w:lineRule="auto"/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2. Настоящее пос</w:t>
      </w:r>
      <w:r w:rsidR="00EC1D2A">
        <w:rPr>
          <w:sz w:val="26"/>
          <w:szCs w:val="28"/>
        </w:rPr>
        <w:t>тановление разместить на сайте А</w:t>
      </w:r>
      <w:r>
        <w:rPr>
          <w:sz w:val="26"/>
          <w:szCs w:val="28"/>
        </w:rPr>
        <w:t xml:space="preserve">дминистрации Пограничного муниципального </w:t>
      </w:r>
      <w:r w:rsidR="00824139">
        <w:rPr>
          <w:sz w:val="26"/>
          <w:szCs w:val="28"/>
        </w:rPr>
        <w:t>округа</w:t>
      </w:r>
      <w:r>
        <w:rPr>
          <w:sz w:val="26"/>
          <w:szCs w:val="28"/>
        </w:rPr>
        <w:t>.</w:t>
      </w:r>
    </w:p>
    <w:p w:rsidR="00A32F63" w:rsidRDefault="00FE3860" w:rsidP="00571DA3">
      <w:pPr>
        <w:spacing w:line="360" w:lineRule="auto"/>
        <w:ind w:firstLine="720"/>
        <w:jc w:val="both"/>
        <w:rPr>
          <w:rFonts w:cs="Tahoma"/>
          <w:color w:val="000000"/>
          <w:sz w:val="26"/>
          <w:szCs w:val="26"/>
          <w:lang/>
        </w:rPr>
      </w:pPr>
      <w:r w:rsidRPr="00FE3860">
        <w:rPr>
          <w:sz w:val="26"/>
          <w:szCs w:val="26"/>
        </w:rPr>
        <w:t>3.</w:t>
      </w:r>
      <w:r w:rsidR="00ED715C">
        <w:t xml:space="preserve"> </w:t>
      </w:r>
      <w:r w:rsidR="00A32F63">
        <w:rPr>
          <w:rFonts w:cs="Tahoma"/>
          <w:color w:val="000000"/>
          <w:sz w:val="26"/>
          <w:szCs w:val="26"/>
          <w:lang/>
        </w:rPr>
        <w:t xml:space="preserve">Контроль за исполнением настоящего постановления </w:t>
      </w:r>
      <w:r w:rsidR="00824139">
        <w:rPr>
          <w:rFonts w:cs="Tahoma"/>
          <w:color w:val="000000"/>
          <w:sz w:val="26"/>
          <w:szCs w:val="26"/>
          <w:lang/>
        </w:rPr>
        <w:t>оставляю за собой</w:t>
      </w:r>
      <w:r w:rsidR="00ED715C">
        <w:rPr>
          <w:rFonts w:cs="Tahoma"/>
          <w:color w:val="000000"/>
          <w:sz w:val="26"/>
          <w:szCs w:val="26"/>
          <w:lang/>
        </w:rPr>
        <w:t>.</w:t>
      </w:r>
    </w:p>
    <w:p w:rsidR="00E63C07" w:rsidRDefault="00A32F63">
      <w:pPr>
        <w:pStyle w:val="HTML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1E065E" w:rsidRDefault="001E065E">
      <w:pPr>
        <w:pStyle w:val="HTML"/>
        <w:rPr>
          <w:sz w:val="26"/>
          <w:szCs w:val="26"/>
        </w:rPr>
      </w:pPr>
    </w:p>
    <w:p w:rsidR="003B4268" w:rsidRDefault="003B4268">
      <w:pPr>
        <w:pStyle w:val="HTML"/>
        <w:rPr>
          <w:sz w:val="26"/>
          <w:szCs w:val="26"/>
        </w:rPr>
      </w:pPr>
    </w:p>
    <w:p w:rsidR="000F0C39" w:rsidRDefault="00824139" w:rsidP="000F0C3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</w:t>
      </w:r>
      <w:r w:rsidR="003B4268">
        <w:rPr>
          <w:sz w:val="26"/>
          <w:szCs w:val="26"/>
        </w:rPr>
        <w:t>лава</w:t>
      </w:r>
      <w:r w:rsidR="000F0C39">
        <w:rPr>
          <w:sz w:val="26"/>
          <w:szCs w:val="26"/>
        </w:rPr>
        <w:t xml:space="preserve">  муниципального</w:t>
      </w:r>
      <w:proofErr w:type="gramEnd"/>
      <w:r w:rsidR="000F0C39">
        <w:rPr>
          <w:sz w:val="26"/>
          <w:szCs w:val="26"/>
        </w:rPr>
        <w:t xml:space="preserve"> </w:t>
      </w:r>
      <w:r w:rsidR="00120392">
        <w:rPr>
          <w:sz w:val="26"/>
          <w:szCs w:val="26"/>
        </w:rPr>
        <w:t>округа</w:t>
      </w:r>
      <w:r w:rsidR="000F0C39">
        <w:rPr>
          <w:sz w:val="26"/>
          <w:szCs w:val="26"/>
        </w:rPr>
        <w:t xml:space="preserve"> –</w:t>
      </w:r>
    </w:p>
    <w:p w:rsidR="004D64E0" w:rsidRDefault="00824139" w:rsidP="000F0C39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F0C3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F0C39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0F0C39">
        <w:rPr>
          <w:sz w:val="26"/>
          <w:szCs w:val="26"/>
        </w:rPr>
        <w:t xml:space="preserve">дминистрации                                                             </w:t>
      </w:r>
      <w:r w:rsidR="003B4268">
        <w:rPr>
          <w:sz w:val="26"/>
          <w:szCs w:val="26"/>
        </w:rPr>
        <w:t xml:space="preserve">   </w:t>
      </w:r>
      <w:r w:rsidR="000F0C39">
        <w:rPr>
          <w:sz w:val="26"/>
          <w:szCs w:val="26"/>
        </w:rPr>
        <w:t xml:space="preserve">                  </w:t>
      </w:r>
    </w:p>
    <w:p w:rsidR="000F0C39" w:rsidRDefault="004D64E0" w:rsidP="000F0C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="00120392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                                                                        </w:t>
      </w:r>
      <w:r w:rsidR="00824139">
        <w:rPr>
          <w:sz w:val="26"/>
          <w:szCs w:val="26"/>
        </w:rPr>
        <w:t xml:space="preserve">  </w:t>
      </w:r>
      <w:r>
        <w:rPr>
          <w:sz w:val="26"/>
          <w:szCs w:val="26"/>
        </w:rPr>
        <w:t>О.А.</w:t>
      </w:r>
      <w:r w:rsidR="00824139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Александров</w:t>
      </w: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824139" w:rsidRDefault="00824139" w:rsidP="000F0C39">
      <w:pPr>
        <w:jc w:val="both"/>
        <w:rPr>
          <w:sz w:val="26"/>
          <w:szCs w:val="26"/>
        </w:rPr>
      </w:pPr>
    </w:p>
    <w:p w:rsidR="00824139" w:rsidRDefault="00824139" w:rsidP="000F0C39">
      <w:pPr>
        <w:jc w:val="both"/>
        <w:rPr>
          <w:sz w:val="26"/>
          <w:szCs w:val="26"/>
        </w:rPr>
      </w:pPr>
    </w:p>
    <w:p w:rsidR="00824139" w:rsidRDefault="00824139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</w:p>
    <w:p w:rsidR="00A31C08" w:rsidRDefault="00A31C08" w:rsidP="000F0C3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О.В.Балесный</w:t>
      </w:r>
      <w:proofErr w:type="spellEnd"/>
    </w:p>
    <w:p w:rsidR="00BC3CA0" w:rsidRDefault="00A31C08" w:rsidP="006A5C30">
      <w:pPr>
        <w:jc w:val="both"/>
        <w:rPr>
          <w:sz w:val="26"/>
          <w:szCs w:val="26"/>
        </w:rPr>
      </w:pPr>
      <w:r>
        <w:rPr>
          <w:sz w:val="26"/>
          <w:szCs w:val="26"/>
        </w:rPr>
        <w:t>21 6 61</w:t>
      </w:r>
    </w:p>
    <w:p w:rsidR="00BC3CA0" w:rsidRDefault="00BC3CA0" w:rsidP="00BC3CA0">
      <w:pPr>
        <w:ind w:left="5245" w:right="-185"/>
        <w:jc w:val="center"/>
        <w:rPr>
          <w:sz w:val="26"/>
          <w:szCs w:val="22"/>
        </w:rPr>
      </w:pPr>
      <w:r w:rsidRPr="00B31DF2">
        <w:rPr>
          <w:sz w:val="26"/>
          <w:szCs w:val="22"/>
        </w:rPr>
        <w:lastRenderedPageBreak/>
        <w:t>Утвержден</w:t>
      </w:r>
    </w:p>
    <w:p w:rsidR="00BC3CA0" w:rsidRPr="00B31DF2" w:rsidRDefault="00BC3CA0" w:rsidP="00BC3CA0">
      <w:pPr>
        <w:ind w:left="5245" w:right="-185"/>
        <w:jc w:val="center"/>
        <w:rPr>
          <w:sz w:val="26"/>
          <w:szCs w:val="22"/>
        </w:rPr>
      </w:pPr>
    </w:p>
    <w:p w:rsidR="00BC3CA0" w:rsidRDefault="00BC3CA0" w:rsidP="00BC3CA0">
      <w:pPr>
        <w:ind w:left="5245" w:right="-185"/>
        <w:jc w:val="center"/>
        <w:rPr>
          <w:sz w:val="26"/>
          <w:szCs w:val="22"/>
        </w:rPr>
      </w:pPr>
      <w:r>
        <w:rPr>
          <w:sz w:val="26"/>
          <w:szCs w:val="22"/>
        </w:rPr>
        <w:t>п</w:t>
      </w:r>
      <w:r w:rsidRPr="00B31DF2">
        <w:rPr>
          <w:sz w:val="26"/>
          <w:szCs w:val="22"/>
        </w:rPr>
        <w:t>остановлением</w:t>
      </w:r>
      <w:r>
        <w:rPr>
          <w:sz w:val="26"/>
          <w:szCs w:val="22"/>
        </w:rPr>
        <w:t xml:space="preserve"> </w:t>
      </w:r>
      <w:r w:rsidR="00824139">
        <w:rPr>
          <w:sz w:val="26"/>
          <w:szCs w:val="22"/>
        </w:rPr>
        <w:t>А</w:t>
      </w:r>
      <w:r w:rsidRPr="00B31DF2">
        <w:rPr>
          <w:sz w:val="26"/>
          <w:szCs w:val="22"/>
        </w:rPr>
        <w:t>дминистрации</w:t>
      </w:r>
    </w:p>
    <w:p w:rsidR="00BC3CA0" w:rsidRPr="00B31DF2" w:rsidRDefault="00BC3CA0" w:rsidP="00BC3CA0">
      <w:pPr>
        <w:ind w:left="5245" w:right="-185"/>
        <w:jc w:val="center"/>
        <w:rPr>
          <w:sz w:val="26"/>
          <w:szCs w:val="22"/>
        </w:rPr>
      </w:pPr>
      <w:r>
        <w:rPr>
          <w:sz w:val="26"/>
          <w:szCs w:val="22"/>
        </w:rPr>
        <w:t xml:space="preserve">Пограничного муниципального </w:t>
      </w:r>
      <w:r w:rsidR="00824139">
        <w:rPr>
          <w:sz w:val="26"/>
          <w:szCs w:val="22"/>
        </w:rPr>
        <w:t>округа</w:t>
      </w:r>
    </w:p>
    <w:p w:rsidR="00BC3CA0" w:rsidRDefault="00BC3CA0" w:rsidP="00BC3CA0">
      <w:pPr>
        <w:ind w:left="5245"/>
        <w:jc w:val="center"/>
        <w:rPr>
          <w:sz w:val="26"/>
          <w:szCs w:val="22"/>
        </w:rPr>
      </w:pPr>
      <w:r>
        <w:rPr>
          <w:sz w:val="26"/>
          <w:szCs w:val="22"/>
        </w:rPr>
        <w:t>от «</w:t>
      </w:r>
      <w:r w:rsidR="00534CBC">
        <w:rPr>
          <w:sz w:val="26"/>
          <w:szCs w:val="22"/>
        </w:rPr>
        <w:t>18»09.</w:t>
      </w:r>
      <w:proofErr w:type="gramStart"/>
      <w:r>
        <w:rPr>
          <w:sz w:val="26"/>
          <w:szCs w:val="22"/>
        </w:rPr>
        <w:t>20</w:t>
      </w:r>
      <w:r w:rsidR="00824139">
        <w:rPr>
          <w:sz w:val="26"/>
          <w:szCs w:val="22"/>
        </w:rPr>
        <w:t>20</w:t>
      </w:r>
      <w:r w:rsidR="00534CBC">
        <w:rPr>
          <w:sz w:val="26"/>
          <w:szCs w:val="22"/>
        </w:rPr>
        <w:t xml:space="preserve">  №</w:t>
      </w:r>
      <w:proofErr w:type="gramEnd"/>
      <w:r w:rsidR="00534CBC">
        <w:rPr>
          <w:sz w:val="26"/>
          <w:szCs w:val="22"/>
        </w:rPr>
        <w:t xml:space="preserve"> 47</w:t>
      </w:r>
    </w:p>
    <w:p w:rsidR="00BC3CA0" w:rsidRDefault="00BC3CA0" w:rsidP="00BC3CA0">
      <w:pPr>
        <w:ind w:left="5245"/>
        <w:jc w:val="center"/>
        <w:rPr>
          <w:sz w:val="26"/>
          <w:szCs w:val="22"/>
        </w:rPr>
      </w:pPr>
    </w:p>
    <w:p w:rsidR="00BC3CA0" w:rsidRDefault="00BC3CA0" w:rsidP="00BC3CA0">
      <w:pPr>
        <w:ind w:left="5245"/>
        <w:jc w:val="center"/>
        <w:rPr>
          <w:sz w:val="26"/>
          <w:szCs w:val="26"/>
        </w:rPr>
      </w:pPr>
    </w:p>
    <w:p w:rsidR="00BC3CA0" w:rsidRPr="009E08E3" w:rsidRDefault="00BC3CA0" w:rsidP="009E08E3">
      <w:pPr>
        <w:jc w:val="center"/>
        <w:rPr>
          <w:b/>
          <w:sz w:val="26"/>
          <w:szCs w:val="26"/>
        </w:rPr>
      </w:pPr>
      <w:bookmarkStart w:id="1" w:name="sub_1000"/>
      <w:r w:rsidRPr="009E08E3">
        <w:rPr>
          <w:b/>
          <w:sz w:val="26"/>
          <w:szCs w:val="26"/>
        </w:rPr>
        <w:t>ПОРЯДОК</w:t>
      </w:r>
      <w:r w:rsidRPr="009E08E3">
        <w:rPr>
          <w:b/>
          <w:sz w:val="26"/>
          <w:szCs w:val="26"/>
        </w:rPr>
        <w:br/>
      </w:r>
      <w:r w:rsidR="00DF4FBA" w:rsidRPr="009E08E3">
        <w:rPr>
          <w:b/>
          <w:sz w:val="26"/>
          <w:szCs w:val="26"/>
        </w:rPr>
        <w:t>проведения оценки последствий принятия решения</w:t>
      </w:r>
      <w:r w:rsidR="00012EE7" w:rsidRPr="009E08E3">
        <w:rPr>
          <w:b/>
          <w:sz w:val="26"/>
          <w:szCs w:val="26"/>
        </w:rPr>
        <w:t xml:space="preserve"> </w:t>
      </w:r>
      <w:r w:rsidR="00824139" w:rsidRPr="009E08E3">
        <w:rPr>
          <w:b/>
          <w:sz w:val="26"/>
          <w:szCs w:val="26"/>
        </w:rPr>
        <w:t xml:space="preserve">       </w:t>
      </w:r>
      <w:r w:rsidR="009E08E3">
        <w:rPr>
          <w:b/>
          <w:sz w:val="26"/>
          <w:szCs w:val="26"/>
        </w:rPr>
        <w:t xml:space="preserve">                           </w:t>
      </w:r>
      <w:r w:rsidR="00824139" w:rsidRPr="009E08E3">
        <w:rPr>
          <w:b/>
          <w:sz w:val="26"/>
          <w:szCs w:val="26"/>
        </w:rPr>
        <w:t xml:space="preserve">                         </w:t>
      </w:r>
      <w:r w:rsidR="00DF4FBA" w:rsidRPr="009E08E3">
        <w:rPr>
          <w:b/>
          <w:sz w:val="26"/>
          <w:szCs w:val="26"/>
        </w:rPr>
        <w:t>о</w:t>
      </w:r>
      <w:r w:rsidR="00012EE7" w:rsidRPr="009E08E3">
        <w:rPr>
          <w:b/>
          <w:sz w:val="26"/>
          <w:szCs w:val="26"/>
        </w:rPr>
        <w:t xml:space="preserve"> </w:t>
      </w:r>
      <w:r w:rsidR="00DF4FBA" w:rsidRPr="009E08E3">
        <w:rPr>
          <w:b/>
          <w:sz w:val="26"/>
          <w:szCs w:val="26"/>
        </w:rPr>
        <w:t>реорганизации или ликвидации муниципальной образовательной организации, включая категории этой оценки</w:t>
      </w:r>
      <w:r w:rsidR="009E08E3">
        <w:rPr>
          <w:b/>
          <w:sz w:val="26"/>
          <w:szCs w:val="26"/>
        </w:rPr>
        <w:t xml:space="preserve"> </w:t>
      </w:r>
      <w:r w:rsidR="00DF4FBA" w:rsidRPr="009E08E3">
        <w:rPr>
          <w:b/>
          <w:sz w:val="26"/>
          <w:szCs w:val="26"/>
        </w:rPr>
        <w:t xml:space="preserve">(по типам данных образовательных организаций), в том числе порядка создания комиссии </w:t>
      </w:r>
      <w:r w:rsidR="009E08E3">
        <w:rPr>
          <w:b/>
          <w:sz w:val="26"/>
          <w:szCs w:val="26"/>
        </w:rPr>
        <w:t xml:space="preserve">                      </w:t>
      </w:r>
      <w:r w:rsidR="00DF4FBA" w:rsidRPr="009E08E3">
        <w:rPr>
          <w:b/>
          <w:sz w:val="26"/>
          <w:szCs w:val="26"/>
        </w:rPr>
        <w:t>по оценке последствий такого решения и подготовки ею заключений</w:t>
      </w:r>
    </w:p>
    <w:p w:rsidR="00652B5D" w:rsidRPr="00652B5D" w:rsidRDefault="00652B5D" w:rsidP="00652B5D"/>
    <w:bookmarkEnd w:id="1"/>
    <w:p w:rsidR="00BC3CA0" w:rsidRDefault="00BC3CA0" w:rsidP="00BC3CA0"/>
    <w:p w:rsidR="00BC3CA0" w:rsidRPr="00114C22" w:rsidRDefault="00BC3CA0" w:rsidP="00652B5D">
      <w:pPr>
        <w:spacing w:line="360" w:lineRule="auto"/>
        <w:ind w:right="-3" w:firstLine="709"/>
        <w:jc w:val="both"/>
        <w:rPr>
          <w:sz w:val="26"/>
          <w:szCs w:val="26"/>
        </w:rPr>
      </w:pPr>
      <w:bookmarkStart w:id="2" w:name="sub_11"/>
      <w:r w:rsidRPr="00114C22">
        <w:rPr>
          <w:sz w:val="26"/>
          <w:szCs w:val="26"/>
        </w:rPr>
        <w:t>1. Настоящий Порядок регламентирует процедуру проведения оценки последствий принятия решения о реорганизации или ли</w:t>
      </w:r>
      <w:r w:rsidR="00652B5D">
        <w:rPr>
          <w:sz w:val="26"/>
          <w:szCs w:val="26"/>
        </w:rPr>
        <w:t xml:space="preserve">квидации </w:t>
      </w:r>
      <w:r w:rsidRPr="00114C22">
        <w:rPr>
          <w:sz w:val="26"/>
          <w:szCs w:val="26"/>
        </w:rPr>
        <w:t xml:space="preserve">муниципальной образовательной организации (далее - образовательная организация), включая критерии этой оценки по типам данных образовательных организаций, а также процедуру создания комиссии по оценке последствий такого решения </w:t>
      </w:r>
      <w:r w:rsidR="00824139">
        <w:rPr>
          <w:sz w:val="26"/>
          <w:szCs w:val="26"/>
        </w:rPr>
        <w:t xml:space="preserve">                        </w:t>
      </w:r>
      <w:proofErr w:type="gramStart"/>
      <w:r w:rsidR="00824139">
        <w:rPr>
          <w:sz w:val="26"/>
          <w:szCs w:val="26"/>
        </w:rPr>
        <w:t xml:space="preserve">   </w:t>
      </w:r>
      <w:r w:rsidRPr="00114C22">
        <w:rPr>
          <w:sz w:val="26"/>
          <w:szCs w:val="26"/>
        </w:rPr>
        <w:t>(</w:t>
      </w:r>
      <w:proofErr w:type="gramEnd"/>
      <w:r w:rsidRPr="00114C22">
        <w:rPr>
          <w:sz w:val="26"/>
          <w:szCs w:val="26"/>
        </w:rPr>
        <w:t>далее - комиссия) и подготовки ею заключений.</w:t>
      </w:r>
    </w:p>
    <w:p w:rsidR="00BC3CA0" w:rsidRPr="00114C22" w:rsidRDefault="00BC3CA0" w:rsidP="00A04969">
      <w:pPr>
        <w:spacing w:line="360" w:lineRule="auto"/>
        <w:ind w:right="-3" w:firstLine="709"/>
        <w:jc w:val="both"/>
        <w:rPr>
          <w:sz w:val="26"/>
          <w:szCs w:val="26"/>
        </w:rPr>
      </w:pPr>
      <w:bookmarkStart w:id="3" w:name="sub_12"/>
      <w:bookmarkEnd w:id="2"/>
      <w:r w:rsidRPr="00114C22">
        <w:rPr>
          <w:sz w:val="26"/>
          <w:szCs w:val="26"/>
        </w:rPr>
        <w:t xml:space="preserve">2. Проведение оценки последствий принятия решения о реорганизации </w:t>
      </w:r>
      <w:r w:rsidR="00824139">
        <w:rPr>
          <w:sz w:val="26"/>
          <w:szCs w:val="26"/>
        </w:rPr>
        <w:t xml:space="preserve">                    </w:t>
      </w:r>
      <w:r w:rsidRPr="00114C22">
        <w:rPr>
          <w:sz w:val="26"/>
          <w:szCs w:val="26"/>
        </w:rPr>
        <w:t>или ликвидации образовательной организации осуществляется в целях обеспечения государственных гарантий прав и свобод человека в сфере образования и создания условий для реализации права на образование.</w:t>
      </w:r>
    </w:p>
    <w:p w:rsidR="00BC3CA0" w:rsidRPr="00114C22" w:rsidRDefault="00BC3CA0" w:rsidP="00A04969">
      <w:pPr>
        <w:spacing w:line="360" w:lineRule="auto"/>
        <w:ind w:right="-3" w:firstLine="709"/>
        <w:jc w:val="both"/>
        <w:rPr>
          <w:sz w:val="26"/>
          <w:szCs w:val="26"/>
        </w:rPr>
      </w:pPr>
      <w:bookmarkStart w:id="4" w:name="sub_13"/>
      <w:bookmarkEnd w:id="3"/>
      <w:r w:rsidRPr="00114C22">
        <w:rPr>
          <w:sz w:val="26"/>
          <w:szCs w:val="26"/>
        </w:rPr>
        <w:t xml:space="preserve">3. Проведение оценки последствий принятия решения о реорганизации </w:t>
      </w:r>
      <w:r w:rsidR="00824139">
        <w:rPr>
          <w:sz w:val="26"/>
          <w:szCs w:val="26"/>
        </w:rPr>
        <w:t xml:space="preserve">                 </w:t>
      </w:r>
      <w:r w:rsidRPr="00114C22">
        <w:rPr>
          <w:sz w:val="26"/>
          <w:szCs w:val="26"/>
        </w:rPr>
        <w:t>или ликвидации образовательной организации осуществляется</w:t>
      </w:r>
      <w:r w:rsidR="00A04969">
        <w:rPr>
          <w:sz w:val="26"/>
          <w:szCs w:val="26"/>
        </w:rPr>
        <w:t xml:space="preserve"> </w:t>
      </w:r>
      <w:bookmarkStart w:id="5" w:name="sub_132"/>
      <w:bookmarkEnd w:id="4"/>
      <w:r w:rsidRPr="00114C22">
        <w:rPr>
          <w:sz w:val="26"/>
          <w:szCs w:val="26"/>
        </w:rPr>
        <w:t xml:space="preserve">комиссией, создаваемой </w:t>
      </w:r>
      <w:r w:rsidR="004269F6">
        <w:rPr>
          <w:sz w:val="26"/>
          <w:szCs w:val="26"/>
        </w:rPr>
        <w:t>А</w:t>
      </w:r>
      <w:r w:rsidR="00F968CD">
        <w:rPr>
          <w:sz w:val="26"/>
          <w:szCs w:val="26"/>
        </w:rPr>
        <w:t>дминистрацией Пограничного</w:t>
      </w:r>
      <w:r w:rsidRPr="00114C22">
        <w:rPr>
          <w:sz w:val="26"/>
          <w:szCs w:val="26"/>
        </w:rPr>
        <w:t xml:space="preserve"> муниципального </w:t>
      </w:r>
      <w:r w:rsidR="004269F6">
        <w:rPr>
          <w:sz w:val="26"/>
          <w:szCs w:val="26"/>
        </w:rPr>
        <w:t>округа</w:t>
      </w:r>
      <w:r w:rsidRPr="00114C22">
        <w:rPr>
          <w:sz w:val="26"/>
          <w:szCs w:val="26"/>
        </w:rPr>
        <w:t xml:space="preserve"> </w:t>
      </w:r>
      <w:r w:rsidR="00824139">
        <w:rPr>
          <w:sz w:val="26"/>
          <w:szCs w:val="26"/>
        </w:rPr>
        <w:t xml:space="preserve">                            </w:t>
      </w:r>
      <w:proofErr w:type="gramStart"/>
      <w:r w:rsidR="00824139">
        <w:rPr>
          <w:sz w:val="26"/>
          <w:szCs w:val="26"/>
        </w:rPr>
        <w:t xml:space="preserve">   </w:t>
      </w:r>
      <w:r w:rsidR="00A04969">
        <w:rPr>
          <w:sz w:val="26"/>
          <w:szCs w:val="26"/>
        </w:rPr>
        <w:t>(</w:t>
      </w:r>
      <w:proofErr w:type="gramEnd"/>
      <w:r w:rsidR="00A04969">
        <w:rPr>
          <w:sz w:val="26"/>
          <w:szCs w:val="26"/>
        </w:rPr>
        <w:t xml:space="preserve">далее - </w:t>
      </w:r>
      <w:r w:rsidRPr="00114C22">
        <w:rPr>
          <w:sz w:val="26"/>
          <w:szCs w:val="26"/>
        </w:rPr>
        <w:t xml:space="preserve">уполномоченный орган местного самоуправления), - при принятии решения </w:t>
      </w:r>
      <w:r w:rsidR="00824139">
        <w:rPr>
          <w:sz w:val="26"/>
          <w:szCs w:val="26"/>
        </w:rPr>
        <w:t xml:space="preserve"> </w:t>
      </w:r>
      <w:r w:rsidRPr="00114C22">
        <w:rPr>
          <w:sz w:val="26"/>
          <w:szCs w:val="26"/>
        </w:rPr>
        <w:t>о реорганизации (ликвидации) муниципальной образовательной организации.</w:t>
      </w:r>
    </w:p>
    <w:p w:rsidR="00BC3CA0" w:rsidRPr="00114C22" w:rsidRDefault="00BC3CA0" w:rsidP="00290931">
      <w:pPr>
        <w:spacing w:line="360" w:lineRule="auto"/>
        <w:ind w:right="-3" w:firstLine="709"/>
        <w:jc w:val="both"/>
        <w:rPr>
          <w:sz w:val="26"/>
          <w:szCs w:val="26"/>
        </w:rPr>
      </w:pPr>
      <w:bookmarkStart w:id="6" w:name="sub_14"/>
      <w:bookmarkEnd w:id="5"/>
      <w:r w:rsidRPr="00114C22">
        <w:rPr>
          <w:sz w:val="26"/>
          <w:szCs w:val="26"/>
        </w:rPr>
        <w:t xml:space="preserve">4. </w:t>
      </w:r>
      <w:bookmarkStart w:id="7" w:name="sub_15"/>
      <w:bookmarkEnd w:id="6"/>
      <w:r w:rsidRPr="00114C22">
        <w:rPr>
          <w:sz w:val="26"/>
          <w:szCs w:val="26"/>
        </w:rPr>
        <w:t>В состав муниципальной комиссии включаются представители уполномоченного органа местного самоуправления, а также (по согласованию) представители федеральных органов исполнительной власти, органов исполнительной власти Приморского края, иных органов местного самоуправления Приморского края, общественных объединений, осуществляющих деятельность</w:t>
      </w:r>
      <w:r w:rsidR="00CB2520" w:rsidRPr="00CB2520">
        <w:rPr>
          <w:sz w:val="26"/>
          <w:szCs w:val="26"/>
        </w:rPr>
        <w:t xml:space="preserve"> </w:t>
      </w:r>
      <w:r w:rsidRPr="00114C22">
        <w:rPr>
          <w:sz w:val="26"/>
          <w:szCs w:val="26"/>
        </w:rPr>
        <w:t>в сфере образования. Состав муниципальной комисс</w:t>
      </w:r>
      <w:r w:rsidR="004269F6">
        <w:rPr>
          <w:sz w:val="26"/>
          <w:szCs w:val="26"/>
        </w:rPr>
        <w:t>ии утверждается постановлением А</w:t>
      </w:r>
      <w:r w:rsidRPr="00114C22">
        <w:rPr>
          <w:sz w:val="26"/>
          <w:szCs w:val="26"/>
        </w:rPr>
        <w:t xml:space="preserve">дминистрации </w:t>
      </w:r>
      <w:r w:rsidR="00127960">
        <w:rPr>
          <w:sz w:val="26"/>
          <w:szCs w:val="26"/>
        </w:rPr>
        <w:t xml:space="preserve">Пограничного </w:t>
      </w:r>
      <w:r w:rsidRPr="00114C22">
        <w:rPr>
          <w:sz w:val="26"/>
          <w:szCs w:val="26"/>
        </w:rPr>
        <w:t xml:space="preserve">муниципального </w:t>
      </w:r>
      <w:r w:rsidR="004269F6">
        <w:rPr>
          <w:sz w:val="26"/>
          <w:szCs w:val="26"/>
        </w:rPr>
        <w:t>округа</w:t>
      </w:r>
      <w:r w:rsidRPr="00114C22">
        <w:rPr>
          <w:sz w:val="26"/>
          <w:szCs w:val="26"/>
        </w:rPr>
        <w:t>.</w:t>
      </w:r>
    </w:p>
    <w:p w:rsidR="00BC3CA0" w:rsidRPr="00114C22" w:rsidRDefault="00170460" w:rsidP="00170460">
      <w:pPr>
        <w:spacing w:line="360" w:lineRule="auto"/>
        <w:ind w:right="-3" w:firstLine="709"/>
        <w:jc w:val="both"/>
        <w:rPr>
          <w:sz w:val="26"/>
          <w:szCs w:val="26"/>
        </w:rPr>
      </w:pPr>
      <w:bookmarkStart w:id="8" w:name="sub_16"/>
      <w:bookmarkEnd w:id="7"/>
      <w:r>
        <w:rPr>
          <w:sz w:val="26"/>
          <w:szCs w:val="26"/>
        </w:rPr>
        <w:lastRenderedPageBreak/>
        <w:t>5</w:t>
      </w:r>
      <w:r w:rsidR="00BC3CA0" w:rsidRPr="00114C22">
        <w:rPr>
          <w:sz w:val="26"/>
          <w:szCs w:val="26"/>
        </w:rPr>
        <w:t xml:space="preserve">. В своей деятельности комиссия руководствуется принципами законности, равноправия всех ее членов и гласности. Работа в комиссии осуществляется </w:t>
      </w:r>
      <w:r w:rsidR="004269F6">
        <w:rPr>
          <w:sz w:val="26"/>
          <w:szCs w:val="26"/>
        </w:rPr>
        <w:t xml:space="preserve">                       </w:t>
      </w:r>
      <w:r w:rsidR="00BC3CA0" w:rsidRPr="00114C22">
        <w:rPr>
          <w:sz w:val="26"/>
          <w:szCs w:val="26"/>
        </w:rPr>
        <w:t>на безвозмездной основе.</w:t>
      </w:r>
    </w:p>
    <w:p w:rsidR="00BC3CA0" w:rsidRPr="00114C22" w:rsidRDefault="000F58F2" w:rsidP="000F58F2">
      <w:pPr>
        <w:spacing w:line="360" w:lineRule="auto"/>
        <w:ind w:right="-3" w:firstLine="709"/>
        <w:jc w:val="both"/>
        <w:rPr>
          <w:sz w:val="26"/>
          <w:szCs w:val="26"/>
        </w:rPr>
      </w:pPr>
      <w:bookmarkStart w:id="9" w:name="sub_17"/>
      <w:bookmarkEnd w:id="8"/>
      <w:r>
        <w:rPr>
          <w:sz w:val="26"/>
          <w:szCs w:val="26"/>
        </w:rPr>
        <w:t>6</w:t>
      </w:r>
      <w:r w:rsidR="00BC3CA0" w:rsidRPr="00114C22">
        <w:rPr>
          <w:sz w:val="26"/>
          <w:szCs w:val="26"/>
        </w:rPr>
        <w:t xml:space="preserve">. Оценка последствий принятия решения о реорганизации или ликвидации образовательной организации осуществляется комиссией исходя из критериев этой оценки, указанных в </w:t>
      </w:r>
      <w:hyperlink w:anchor="sub_18" w:history="1">
        <w:r w:rsidR="00BC3CA0" w:rsidRPr="005E160B">
          <w:rPr>
            <w:rStyle w:val="af0"/>
            <w:b w:val="0"/>
            <w:color w:val="auto"/>
            <w:sz w:val="26"/>
            <w:szCs w:val="26"/>
          </w:rPr>
          <w:t xml:space="preserve">пункте </w:t>
        </w:r>
      </w:hyperlink>
      <w:r w:rsidR="005E160B" w:rsidRPr="005E160B">
        <w:rPr>
          <w:sz w:val="26"/>
          <w:szCs w:val="26"/>
        </w:rPr>
        <w:t>7</w:t>
      </w:r>
      <w:r w:rsidR="00BC3CA0" w:rsidRPr="00114C22">
        <w:rPr>
          <w:sz w:val="26"/>
          <w:szCs w:val="26"/>
        </w:rPr>
        <w:t xml:space="preserve"> настоящего Порядка, посредством:</w:t>
      </w:r>
    </w:p>
    <w:bookmarkEnd w:id="9"/>
    <w:p w:rsidR="00BC3CA0" w:rsidRPr="00114C22" w:rsidRDefault="005E160B" w:rsidP="008E2ED0">
      <w:pPr>
        <w:spacing w:line="360" w:lineRule="auto"/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C3CA0" w:rsidRPr="00114C22">
        <w:rPr>
          <w:sz w:val="26"/>
          <w:szCs w:val="26"/>
        </w:rPr>
        <w:t xml:space="preserve">оценки качества деятельности и уровня материально-технического </w:t>
      </w:r>
      <w:r w:rsidR="004269F6">
        <w:rPr>
          <w:sz w:val="26"/>
          <w:szCs w:val="26"/>
        </w:rPr>
        <w:t xml:space="preserve">                            </w:t>
      </w:r>
      <w:r w:rsidR="00BC3CA0" w:rsidRPr="00114C22">
        <w:rPr>
          <w:sz w:val="26"/>
          <w:szCs w:val="26"/>
        </w:rPr>
        <w:t>и кадрового обеспечения образовательной организации;</w:t>
      </w:r>
    </w:p>
    <w:p w:rsidR="00BC3CA0" w:rsidRPr="00114C22" w:rsidRDefault="005E160B" w:rsidP="008E2ED0">
      <w:pPr>
        <w:spacing w:line="360" w:lineRule="auto"/>
        <w:ind w:right="-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C3CA0" w:rsidRPr="00114C22">
        <w:rPr>
          <w:sz w:val="26"/>
          <w:szCs w:val="26"/>
        </w:rPr>
        <w:t>оценки соблюдения установленных действующим законодательством требований и норм, установленных в отношении образовательной организации соответствующего типа.</w:t>
      </w:r>
    </w:p>
    <w:p w:rsidR="00BC3CA0" w:rsidRPr="00114C22" w:rsidRDefault="00B217FA" w:rsidP="008E2EA6">
      <w:pPr>
        <w:spacing w:line="360" w:lineRule="auto"/>
        <w:ind w:right="-3" w:firstLine="720"/>
        <w:jc w:val="both"/>
        <w:rPr>
          <w:sz w:val="26"/>
          <w:szCs w:val="26"/>
        </w:rPr>
      </w:pPr>
      <w:bookmarkStart w:id="10" w:name="sub_18"/>
      <w:r>
        <w:rPr>
          <w:sz w:val="26"/>
          <w:szCs w:val="26"/>
        </w:rPr>
        <w:t>7</w:t>
      </w:r>
      <w:r w:rsidR="00BC3CA0" w:rsidRPr="00114C22">
        <w:rPr>
          <w:sz w:val="26"/>
          <w:szCs w:val="26"/>
        </w:rPr>
        <w:t xml:space="preserve">. </w:t>
      </w:r>
      <w:bookmarkEnd w:id="10"/>
      <w:r w:rsidR="00BC3CA0" w:rsidRPr="00114C22">
        <w:rPr>
          <w:sz w:val="26"/>
          <w:szCs w:val="26"/>
        </w:rPr>
        <w:t xml:space="preserve">Критерием оценки последствий принятия решения о реорганизации </w:t>
      </w:r>
      <w:r w:rsidR="004269F6">
        <w:rPr>
          <w:sz w:val="26"/>
          <w:szCs w:val="26"/>
        </w:rPr>
        <w:t xml:space="preserve">                    </w:t>
      </w:r>
      <w:r w:rsidR="00BC3CA0" w:rsidRPr="00114C22">
        <w:rPr>
          <w:sz w:val="26"/>
          <w:szCs w:val="26"/>
        </w:rPr>
        <w:t xml:space="preserve">или ликвидации муниципальной дошкольной образовательной организации, муниципальной общеобразовательной организации или муниципальной организации дополнительного образования является сохранение на территории </w:t>
      </w:r>
      <w:r w:rsidR="008E2EA6">
        <w:rPr>
          <w:sz w:val="26"/>
          <w:szCs w:val="26"/>
        </w:rPr>
        <w:t xml:space="preserve">Пограничного муниципального </w:t>
      </w:r>
      <w:r w:rsidR="004269F6">
        <w:rPr>
          <w:sz w:val="26"/>
          <w:szCs w:val="26"/>
        </w:rPr>
        <w:t>округа</w:t>
      </w:r>
      <w:r w:rsidR="00BC3CA0" w:rsidRPr="00114C22">
        <w:rPr>
          <w:sz w:val="26"/>
          <w:szCs w:val="26"/>
        </w:rPr>
        <w:t xml:space="preserve"> условий для получения гражданами образования соответствующего уровня согласно федеральным государственным образовательным стандартам (при их наличии) с учетом:</w:t>
      </w:r>
    </w:p>
    <w:p w:rsidR="00BC3CA0" w:rsidRPr="00114C22" w:rsidRDefault="00BC3CA0" w:rsidP="008E2ED0">
      <w:pPr>
        <w:spacing w:line="360" w:lineRule="auto"/>
        <w:ind w:right="-3" w:firstLine="720"/>
        <w:jc w:val="both"/>
        <w:rPr>
          <w:sz w:val="26"/>
          <w:szCs w:val="26"/>
        </w:rPr>
      </w:pPr>
      <w:r w:rsidRPr="00114C22">
        <w:rPr>
          <w:sz w:val="26"/>
          <w:szCs w:val="26"/>
        </w:rPr>
        <w:t xml:space="preserve">- прогноза демографической ситуации на территории муниципального </w:t>
      </w:r>
      <w:proofErr w:type="gramStart"/>
      <w:r w:rsidR="004D4531">
        <w:rPr>
          <w:sz w:val="26"/>
          <w:szCs w:val="26"/>
        </w:rPr>
        <w:t>округа</w:t>
      </w:r>
      <w:r w:rsidRPr="00114C22">
        <w:rPr>
          <w:sz w:val="26"/>
          <w:szCs w:val="26"/>
        </w:rPr>
        <w:t xml:space="preserve">, </w:t>
      </w:r>
      <w:r w:rsidR="004D4531">
        <w:rPr>
          <w:sz w:val="26"/>
          <w:szCs w:val="26"/>
        </w:rPr>
        <w:t xml:space="preserve"> </w:t>
      </w:r>
      <w:r w:rsidRPr="00114C22">
        <w:rPr>
          <w:sz w:val="26"/>
          <w:szCs w:val="26"/>
        </w:rPr>
        <w:t>в</w:t>
      </w:r>
      <w:proofErr w:type="gramEnd"/>
      <w:r w:rsidRPr="00114C22">
        <w:rPr>
          <w:sz w:val="26"/>
          <w:szCs w:val="26"/>
        </w:rPr>
        <w:t xml:space="preserve"> том числе возможного увеличения плотности населения в соответствии </w:t>
      </w:r>
      <w:r w:rsidR="004D4531">
        <w:rPr>
          <w:sz w:val="26"/>
          <w:szCs w:val="26"/>
        </w:rPr>
        <w:t xml:space="preserve">                             </w:t>
      </w:r>
      <w:r w:rsidRPr="00114C22">
        <w:rPr>
          <w:sz w:val="26"/>
          <w:szCs w:val="26"/>
        </w:rPr>
        <w:t xml:space="preserve">с документами территориального планирования муниципального </w:t>
      </w:r>
      <w:r w:rsidR="004D4531">
        <w:rPr>
          <w:sz w:val="26"/>
          <w:szCs w:val="26"/>
        </w:rPr>
        <w:t>округа</w:t>
      </w:r>
      <w:r w:rsidRPr="00114C22">
        <w:rPr>
          <w:sz w:val="26"/>
          <w:szCs w:val="26"/>
        </w:rPr>
        <w:t>;</w:t>
      </w:r>
    </w:p>
    <w:p w:rsidR="00BC3CA0" w:rsidRPr="00114C22" w:rsidRDefault="00BC3CA0" w:rsidP="008E2ED0">
      <w:pPr>
        <w:spacing w:line="360" w:lineRule="auto"/>
        <w:ind w:right="-3" w:firstLine="720"/>
        <w:jc w:val="both"/>
        <w:rPr>
          <w:sz w:val="26"/>
          <w:szCs w:val="26"/>
        </w:rPr>
      </w:pPr>
      <w:r w:rsidRPr="00114C22">
        <w:rPr>
          <w:sz w:val="26"/>
          <w:szCs w:val="26"/>
        </w:rPr>
        <w:t>- наличия возможности приема граждан в другие образовательные орган</w:t>
      </w:r>
      <w:r w:rsidR="009C7953">
        <w:rPr>
          <w:sz w:val="26"/>
          <w:szCs w:val="26"/>
        </w:rPr>
        <w:t xml:space="preserve">изации, осуществляющие в </w:t>
      </w:r>
      <w:r w:rsidRPr="00114C22">
        <w:rPr>
          <w:sz w:val="26"/>
          <w:szCs w:val="26"/>
        </w:rPr>
        <w:t>муниципальном</w:t>
      </w:r>
      <w:r w:rsidR="009C7953">
        <w:rPr>
          <w:sz w:val="26"/>
          <w:szCs w:val="26"/>
        </w:rPr>
        <w:t xml:space="preserve"> </w:t>
      </w:r>
      <w:r w:rsidR="004D4531">
        <w:rPr>
          <w:sz w:val="26"/>
          <w:szCs w:val="26"/>
        </w:rPr>
        <w:t>округе</w:t>
      </w:r>
      <w:r w:rsidRPr="00114C22">
        <w:rPr>
          <w:sz w:val="26"/>
          <w:szCs w:val="26"/>
        </w:rPr>
        <w:t xml:space="preserve"> образовательную деятельность по реализации соответствующих образовательных программ;</w:t>
      </w:r>
    </w:p>
    <w:p w:rsidR="00BC3CA0" w:rsidRPr="00114C22" w:rsidRDefault="00BC3CA0" w:rsidP="008E2ED0">
      <w:pPr>
        <w:spacing w:line="360" w:lineRule="auto"/>
        <w:ind w:right="-3" w:firstLine="720"/>
        <w:jc w:val="both"/>
        <w:rPr>
          <w:sz w:val="26"/>
          <w:szCs w:val="26"/>
        </w:rPr>
      </w:pPr>
      <w:r w:rsidRPr="00114C22">
        <w:rPr>
          <w:sz w:val="26"/>
          <w:szCs w:val="26"/>
        </w:rPr>
        <w:t>- территориальной доступности других образовательных организаций, осущест</w:t>
      </w:r>
      <w:r w:rsidR="003F611D">
        <w:rPr>
          <w:sz w:val="26"/>
          <w:szCs w:val="26"/>
        </w:rPr>
        <w:t xml:space="preserve">вляющих в муниципальном </w:t>
      </w:r>
      <w:r w:rsidR="004D4531">
        <w:rPr>
          <w:sz w:val="26"/>
          <w:szCs w:val="26"/>
        </w:rPr>
        <w:t>округе</w:t>
      </w:r>
      <w:r w:rsidRPr="00114C22">
        <w:rPr>
          <w:sz w:val="26"/>
          <w:szCs w:val="26"/>
        </w:rPr>
        <w:t xml:space="preserve"> образовательную деятельность </w:t>
      </w:r>
      <w:r w:rsidR="004D4531">
        <w:rPr>
          <w:sz w:val="26"/>
          <w:szCs w:val="26"/>
        </w:rPr>
        <w:t xml:space="preserve">                        </w:t>
      </w:r>
      <w:r w:rsidRPr="00114C22">
        <w:rPr>
          <w:sz w:val="26"/>
          <w:szCs w:val="26"/>
        </w:rPr>
        <w:t xml:space="preserve">по реализации соответствующих образовательных программ, в том числе с учетом возможности организации транспортного сопровождения обучающихся </w:t>
      </w:r>
      <w:r w:rsidR="004D4531">
        <w:rPr>
          <w:sz w:val="26"/>
          <w:szCs w:val="26"/>
        </w:rPr>
        <w:t xml:space="preserve">                               </w:t>
      </w:r>
      <w:r w:rsidRPr="00114C22">
        <w:rPr>
          <w:sz w:val="26"/>
          <w:szCs w:val="26"/>
        </w:rPr>
        <w:t>к образовательным организациям;</w:t>
      </w:r>
    </w:p>
    <w:p w:rsidR="00BC3CA0" w:rsidRPr="00114C22" w:rsidRDefault="00BC3CA0" w:rsidP="008E2ED0">
      <w:pPr>
        <w:spacing w:line="360" w:lineRule="auto"/>
        <w:ind w:right="-3" w:firstLine="720"/>
        <w:jc w:val="both"/>
        <w:rPr>
          <w:sz w:val="26"/>
          <w:szCs w:val="26"/>
        </w:rPr>
      </w:pPr>
      <w:r w:rsidRPr="00114C22">
        <w:rPr>
          <w:sz w:val="26"/>
          <w:szCs w:val="26"/>
        </w:rPr>
        <w:t>- минимизации возможных социальных рисков в отношении работников реорганизуемой или ликвидируемой образовательной организации.</w:t>
      </w:r>
    </w:p>
    <w:p w:rsidR="00BC3CA0" w:rsidRPr="00114C22" w:rsidRDefault="00B61467" w:rsidP="00B61467">
      <w:pPr>
        <w:spacing w:line="360" w:lineRule="auto"/>
        <w:ind w:right="-3" w:firstLine="720"/>
        <w:jc w:val="both"/>
        <w:rPr>
          <w:sz w:val="26"/>
          <w:szCs w:val="26"/>
        </w:rPr>
      </w:pPr>
      <w:bookmarkStart w:id="11" w:name="sub_19"/>
      <w:r>
        <w:rPr>
          <w:sz w:val="26"/>
          <w:szCs w:val="26"/>
        </w:rPr>
        <w:lastRenderedPageBreak/>
        <w:t>8</w:t>
      </w:r>
      <w:r w:rsidR="00BC3CA0" w:rsidRPr="00114C22">
        <w:rPr>
          <w:sz w:val="26"/>
          <w:szCs w:val="26"/>
        </w:rPr>
        <w:t>. Комиссию возглавляет председатель комиссии. В отсутствие председателя его функции исполняет заместитель председателя комиссии.</w:t>
      </w:r>
    </w:p>
    <w:bookmarkEnd w:id="11"/>
    <w:p w:rsidR="00BC3CA0" w:rsidRPr="00114C22" w:rsidRDefault="00BC3CA0" w:rsidP="00B61467">
      <w:pPr>
        <w:spacing w:line="360" w:lineRule="auto"/>
        <w:ind w:right="-3" w:firstLine="720"/>
        <w:jc w:val="both"/>
        <w:rPr>
          <w:sz w:val="26"/>
          <w:szCs w:val="26"/>
        </w:rPr>
      </w:pPr>
      <w:r w:rsidRPr="00114C22">
        <w:rPr>
          <w:sz w:val="26"/>
          <w:szCs w:val="26"/>
        </w:rPr>
        <w:t>Председатель комиссии планирует работу комиссии, ведет заседания комиссии, обеспечивает и контролирует выполнение решений комиссии.</w:t>
      </w:r>
    </w:p>
    <w:p w:rsidR="00BC3CA0" w:rsidRPr="00114C22" w:rsidRDefault="00BC3CA0" w:rsidP="00B61467">
      <w:pPr>
        <w:spacing w:line="360" w:lineRule="auto"/>
        <w:ind w:right="-3" w:firstLine="720"/>
        <w:jc w:val="both"/>
        <w:rPr>
          <w:sz w:val="26"/>
          <w:szCs w:val="26"/>
        </w:rPr>
      </w:pPr>
      <w:r w:rsidRPr="00114C22">
        <w:rPr>
          <w:sz w:val="26"/>
          <w:szCs w:val="26"/>
        </w:rPr>
        <w:t xml:space="preserve">Секретарь комиссии осуществляет организационную и техническую работу </w:t>
      </w:r>
      <w:r w:rsidR="00C779C1">
        <w:rPr>
          <w:sz w:val="26"/>
          <w:szCs w:val="26"/>
        </w:rPr>
        <w:t xml:space="preserve">              </w:t>
      </w:r>
      <w:r w:rsidRPr="00114C22">
        <w:rPr>
          <w:sz w:val="26"/>
          <w:szCs w:val="26"/>
        </w:rPr>
        <w:t>по подготовке и проведению заседаний комиссии, в том числе осуществляет проверку представляемых на рассмотрение комиссии документов, а также оформляет заключения комиссии по результатам ее заседаний. Секретарь является членом комиссии.</w:t>
      </w:r>
    </w:p>
    <w:p w:rsidR="00BC3CA0" w:rsidRPr="00114C22" w:rsidRDefault="00B61467" w:rsidP="00B61467">
      <w:pPr>
        <w:spacing w:line="360" w:lineRule="auto"/>
        <w:ind w:right="-3" w:firstLine="720"/>
        <w:jc w:val="both"/>
        <w:rPr>
          <w:sz w:val="26"/>
          <w:szCs w:val="26"/>
        </w:rPr>
      </w:pPr>
      <w:bookmarkStart w:id="12" w:name="sub_110"/>
      <w:r>
        <w:rPr>
          <w:sz w:val="26"/>
          <w:szCs w:val="26"/>
        </w:rPr>
        <w:t>9</w:t>
      </w:r>
      <w:r w:rsidR="00BC3CA0" w:rsidRPr="00114C22">
        <w:rPr>
          <w:sz w:val="26"/>
          <w:szCs w:val="26"/>
        </w:rPr>
        <w:t>. Комиссия работает на постоянной основе.</w:t>
      </w:r>
    </w:p>
    <w:p w:rsidR="00BC3CA0" w:rsidRPr="00114C22" w:rsidRDefault="00BC3CA0" w:rsidP="00B61467">
      <w:pPr>
        <w:spacing w:line="360" w:lineRule="auto"/>
        <w:ind w:right="-3" w:firstLine="720"/>
        <w:jc w:val="both"/>
        <w:rPr>
          <w:sz w:val="26"/>
          <w:szCs w:val="26"/>
        </w:rPr>
      </w:pPr>
      <w:bookmarkStart w:id="13" w:name="sub_111"/>
      <w:bookmarkEnd w:id="12"/>
      <w:r w:rsidRPr="00114C22">
        <w:rPr>
          <w:sz w:val="26"/>
          <w:szCs w:val="26"/>
        </w:rPr>
        <w:t>1</w:t>
      </w:r>
      <w:r w:rsidR="00B61467">
        <w:rPr>
          <w:sz w:val="26"/>
          <w:szCs w:val="26"/>
        </w:rPr>
        <w:t>0</w:t>
      </w:r>
      <w:r w:rsidRPr="00114C22">
        <w:rPr>
          <w:sz w:val="26"/>
          <w:szCs w:val="26"/>
        </w:rPr>
        <w:t>. Комиссия вправе:</w:t>
      </w:r>
    </w:p>
    <w:bookmarkEnd w:id="13"/>
    <w:p w:rsidR="00BC3CA0" w:rsidRPr="00114C22" w:rsidRDefault="009F74F9" w:rsidP="008E2ED0">
      <w:pPr>
        <w:spacing w:line="360" w:lineRule="auto"/>
        <w:ind w:right="-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C3CA0" w:rsidRPr="00114C22">
        <w:rPr>
          <w:sz w:val="26"/>
          <w:szCs w:val="26"/>
        </w:rPr>
        <w:t>направлять запросы в федеральные и региональные органы государственной власти, органы местного самоуправления, предприятия, учреждения и организации;</w:t>
      </w:r>
    </w:p>
    <w:p w:rsidR="00BC3CA0" w:rsidRPr="00114C22" w:rsidRDefault="007415C4" w:rsidP="008E2ED0">
      <w:pPr>
        <w:spacing w:line="360" w:lineRule="auto"/>
        <w:ind w:right="-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C3CA0" w:rsidRPr="00114C22">
        <w:rPr>
          <w:sz w:val="26"/>
          <w:szCs w:val="26"/>
        </w:rPr>
        <w:t xml:space="preserve">приглашать на заседания комиссии должностных лиц, представителей образовательной организации, в отношении которой принимается решение </w:t>
      </w:r>
      <w:r w:rsidR="00120392">
        <w:rPr>
          <w:sz w:val="26"/>
          <w:szCs w:val="26"/>
        </w:rPr>
        <w:t xml:space="preserve">                         </w:t>
      </w:r>
      <w:r w:rsidR="00BC3CA0" w:rsidRPr="00114C22">
        <w:rPr>
          <w:sz w:val="26"/>
          <w:szCs w:val="26"/>
        </w:rPr>
        <w:t>о реорганизации (ликвидации), привлекать экспертов, специалистов в различных областях деятельности для получения разъяснений, информации, консультаций, экспертных заключений;</w:t>
      </w:r>
    </w:p>
    <w:p w:rsidR="00BC3CA0" w:rsidRPr="00114C22" w:rsidRDefault="007415C4" w:rsidP="008E2ED0">
      <w:pPr>
        <w:spacing w:line="360" w:lineRule="auto"/>
        <w:ind w:right="-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C3CA0" w:rsidRPr="00114C22">
        <w:rPr>
          <w:sz w:val="26"/>
          <w:szCs w:val="26"/>
        </w:rPr>
        <w:t>осуществлять иные действия, необходимые для подготовки нормативно обоснованного и мотивированного заключения</w:t>
      </w:r>
      <w:r>
        <w:rPr>
          <w:sz w:val="26"/>
          <w:szCs w:val="26"/>
        </w:rPr>
        <w:t>.</w:t>
      </w:r>
    </w:p>
    <w:p w:rsidR="00BC3CA0" w:rsidRPr="00114C22" w:rsidRDefault="00BC3CA0" w:rsidP="00195D3C">
      <w:pPr>
        <w:spacing w:line="360" w:lineRule="auto"/>
        <w:ind w:right="-3" w:firstLine="720"/>
        <w:jc w:val="both"/>
        <w:rPr>
          <w:sz w:val="26"/>
          <w:szCs w:val="26"/>
        </w:rPr>
      </w:pPr>
      <w:bookmarkStart w:id="14" w:name="sub_112"/>
      <w:r w:rsidRPr="00114C22">
        <w:rPr>
          <w:sz w:val="26"/>
          <w:szCs w:val="26"/>
        </w:rPr>
        <w:t>1</w:t>
      </w:r>
      <w:r w:rsidR="00196300">
        <w:rPr>
          <w:sz w:val="26"/>
          <w:szCs w:val="26"/>
        </w:rPr>
        <w:t>1</w:t>
      </w:r>
      <w:r w:rsidRPr="00114C22">
        <w:rPr>
          <w:sz w:val="26"/>
          <w:szCs w:val="26"/>
        </w:rPr>
        <w:t>. Орган, осуществляющий функции и полномочия учредителя образовательной организации</w:t>
      </w:r>
      <w:r w:rsidR="004D4531">
        <w:rPr>
          <w:sz w:val="26"/>
          <w:szCs w:val="26"/>
        </w:rPr>
        <w:t xml:space="preserve"> в лице А</w:t>
      </w:r>
      <w:r w:rsidR="00CE346C">
        <w:rPr>
          <w:sz w:val="26"/>
          <w:szCs w:val="26"/>
        </w:rPr>
        <w:t xml:space="preserve">дминистрации Пограничного муниципального </w:t>
      </w:r>
      <w:r w:rsidR="004D4531">
        <w:rPr>
          <w:sz w:val="26"/>
          <w:szCs w:val="26"/>
        </w:rPr>
        <w:t>округа</w:t>
      </w:r>
      <w:r w:rsidRPr="00114C22">
        <w:rPr>
          <w:sz w:val="26"/>
          <w:szCs w:val="26"/>
        </w:rPr>
        <w:t>, обращается в соответствующую комиссию с заявлением о проведении оценки последствий принятия решения о реорганизации (ликвидации) образовательной организации (далее - Заявление).</w:t>
      </w:r>
    </w:p>
    <w:bookmarkEnd w:id="14"/>
    <w:p w:rsidR="00BC3CA0" w:rsidRPr="00114C22" w:rsidRDefault="00BC3CA0" w:rsidP="00195D3C">
      <w:pPr>
        <w:spacing w:line="360" w:lineRule="auto"/>
        <w:ind w:right="-3" w:firstLine="720"/>
        <w:jc w:val="both"/>
        <w:rPr>
          <w:sz w:val="26"/>
          <w:szCs w:val="26"/>
        </w:rPr>
      </w:pPr>
      <w:r w:rsidRPr="00114C22">
        <w:rPr>
          <w:sz w:val="26"/>
          <w:szCs w:val="26"/>
        </w:rPr>
        <w:t>К Заявлению прилагаются следующие документы:</w:t>
      </w:r>
    </w:p>
    <w:p w:rsidR="00BC3CA0" w:rsidRPr="00114C22" w:rsidRDefault="00BC3CA0" w:rsidP="00195D3C">
      <w:pPr>
        <w:spacing w:line="360" w:lineRule="auto"/>
        <w:ind w:right="-3" w:firstLine="720"/>
        <w:jc w:val="both"/>
        <w:rPr>
          <w:sz w:val="26"/>
          <w:szCs w:val="26"/>
        </w:rPr>
      </w:pPr>
      <w:bookmarkStart w:id="15" w:name="sub_1121"/>
      <w:r w:rsidRPr="00114C22">
        <w:rPr>
          <w:sz w:val="26"/>
          <w:szCs w:val="26"/>
        </w:rPr>
        <w:t>1) проект решения о реорганизации (ликвидации) образовательной организации;</w:t>
      </w:r>
    </w:p>
    <w:p w:rsidR="00BC3CA0" w:rsidRPr="00114C22" w:rsidRDefault="00BC3CA0" w:rsidP="00195D3C">
      <w:pPr>
        <w:spacing w:line="360" w:lineRule="auto"/>
        <w:ind w:right="-3" w:firstLine="720"/>
        <w:jc w:val="both"/>
        <w:rPr>
          <w:sz w:val="26"/>
          <w:szCs w:val="26"/>
        </w:rPr>
      </w:pPr>
      <w:bookmarkStart w:id="16" w:name="sub_1122"/>
      <w:bookmarkEnd w:id="15"/>
      <w:r w:rsidRPr="00114C22">
        <w:rPr>
          <w:sz w:val="26"/>
          <w:szCs w:val="26"/>
        </w:rPr>
        <w:t xml:space="preserve">2) обоснование (пояснительная записка) целесообразности реорганизации </w:t>
      </w:r>
      <w:r w:rsidR="00120392">
        <w:rPr>
          <w:sz w:val="26"/>
          <w:szCs w:val="26"/>
        </w:rPr>
        <w:t xml:space="preserve">               </w:t>
      </w:r>
      <w:r w:rsidRPr="00114C22">
        <w:rPr>
          <w:sz w:val="26"/>
          <w:szCs w:val="26"/>
        </w:rPr>
        <w:t xml:space="preserve">или ликвидации образовательной организации, подготовленное с учетом анализа критериев, установленных </w:t>
      </w:r>
      <w:hyperlink w:anchor="sub_18" w:history="1">
        <w:r w:rsidRPr="00CC7A19">
          <w:rPr>
            <w:rStyle w:val="af0"/>
            <w:b w:val="0"/>
            <w:color w:val="auto"/>
            <w:sz w:val="26"/>
            <w:szCs w:val="26"/>
          </w:rPr>
          <w:t>пунктом</w:t>
        </w:r>
      </w:hyperlink>
      <w:r w:rsidR="00CC7A19">
        <w:rPr>
          <w:b/>
          <w:sz w:val="26"/>
          <w:szCs w:val="26"/>
        </w:rPr>
        <w:t xml:space="preserve"> </w:t>
      </w:r>
      <w:r w:rsidR="00CC7A19" w:rsidRPr="00CC7A19">
        <w:rPr>
          <w:sz w:val="26"/>
          <w:szCs w:val="26"/>
        </w:rPr>
        <w:t>7</w:t>
      </w:r>
      <w:r w:rsidRPr="00114C22">
        <w:rPr>
          <w:sz w:val="26"/>
          <w:szCs w:val="26"/>
        </w:rPr>
        <w:t xml:space="preserve"> настоящего Порядка, с приложением:</w:t>
      </w:r>
    </w:p>
    <w:bookmarkEnd w:id="16"/>
    <w:p w:rsidR="00BC3CA0" w:rsidRPr="00114C22" w:rsidRDefault="00BC3CA0" w:rsidP="00F0262A">
      <w:pPr>
        <w:spacing w:line="360" w:lineRule="auto"/>
        <w:ind w:right="-3" w:firstLine="720"/>
        <w:jc w:val="both"/>
        <w:rPr>
          <w:sz w:val="26"/>
          <w:szCs w:val="26"/>
        </w:rPr>
      </w:pPr>
      <w:r w:rsidRPr="00114C22">
        <w:rPr>
          <w:sz w:val="26"/>
          <w:szCs w:val="26"/>
        </w:rPr>
        <w:t>- сведений о демографических процессах, о потребностях регионального рынка труда в квалифициро</w:t>
      </w:r>
      <w:r w:rsidR="004D4531">
        <w:rPr>
          <w:sz w:val="26"/>
          <w:szCs w:val="26"/>
        </w:rPr>
        <w:t>ванных кадрах, предоставленных т</w:t>
      </w:r>
      <w:r w:rsidRPr="00114C22">
        <w:rPr>
          <w:sz w:val="26"/>
          <w:szCs w:val="26"/>
        </w:rPr>
        <w:t xml:space="preserve">ерриториальным органом </w:t>
      </w:r>
      <w:r w:rsidRPr="00114C22">
        <w:rPr>
          <w:sz w:val="26"/>
          <w:szCs w:val="26"/>
        </w:rPr>
        <w:lastRenderedPageBreak/>
        <w:t>Федеральной службы государственной статистики по Приморскому краю, исполнительными органами государственной власти Приморского края, уполномоченным органом местного самоуправления;</w:t>
      </w:r>
    </w:p>
    <w:p w:rsidR="00BC3CA0" w:rsidRPr="00114C22" w:rsidRDefault="00BC3CA0" w:rsidP="00F0262A">
      <w:pPr>
        <w:spacing w:line="360" w:lineRule="auto"/>
        <w:ind w:right="-3" w:firstLine="720"/>
        <w:jc w:val="both"/>
        <w:rPr>
          <w:sz w:val="26"/>
          <w:szCs w:val="26"/>
        </w:rPr>
      </w:pPr>
      <w:r w:rsidRPr="00114C22">
        <w:rPr>
          <w:sz w:val="26"/>
          <w:szCs w:val="26"/>
        </w:rPr>
        <w:t>- сведений о расположенных на территории</w:t>
      </w:r>
      <w:r w:rsidR="0018226C">
        <w:rPr>
          <w:sz w:val="26"/>
          <w:szCs w:val="26"/>
        </w:rPr>
        <w:t xml:space="preserve"> </w:t>
      </w:r>
      <w:r w:rsidR="00F0262A">
        <w:rPr>
          <w:sz w:val="26"/>
          <w:szCs w:val="26"/>
        </w:rPr>
        <w:t>П</w:t>
      </w:r>
      <w:r w:rsidR="0018226C">
        <w:rPr>
          <w:sz w:val="26"/>
          <w:szCs w:val="26"/>
        </w:rPr>
        <w:t xml:space="preserve">ограничного муниципального </w:t>
      </w:r>
      <w:r w:rsidR="004D4531">
        <w:rPr>
          <w:sz w:val="26"/>
          <w:szCs w:val="26"/>
        </w:rPr>
        <w:t>округа</w:t>
      </w:r>
      <w:r w:rsidRPr="00114C22">
        <w:rPr>
          <w:sz w:val="26"/>
          <w:szCs w:val="26"/>
        </w:rPr>
        <w:t xml:space="preserve"> образовательных организациях, осуществляющих образовательную деятельность по реализации соответствующих образовательных программ </w:t>
      </w:r>
      <w:r w:rsidR="004D4531">
        <w:rPr>
          <w:sz w:val="26"/>
          <w:szCs w:val="26"/>
        </w:rPr>
        <w:t xml:space="preserve">                            </w:t>
      </w:r>
      <w:r w:rsidRPr="00114C22">
        <w:rPr>
          <w:sz w:val="26"/>
          <w:szCs w:val="26"/>
        </w:rPr>
        <w:t xml:space="preserve">(в том числе о возможности перевода обучающихся реорганизуемой </w:t>
      </w:r>
      <w:r w:rsidR="004D4531">
        <w:rPr>
          <w:sz w:val="26"/>
          <w:szCs w:val="26"/>
        </w:rPr>
        <w:t xml:space="preserve">                                 </w:t>
      </w:r>
      <w:r w:rsidRPr="00114C22">
        <w:rPr>
          <w:sz w:val="26"/>
          <w:szCs w:val="26"/>
        </w:rPr>
        <w:t>или ликвидируемой образовательной организации в другие образовательные организации), их территориальная доступность, а также возможность организации транспортного сопровождения обучающихся к ним;</w:t>
      </w:r>
    </w:p>
    <w:p w:rsidR="00BC3CA0" w:rsidRPr="00114C22" w:rsidRDefault="00BC3CA0" w:rsidP="00272D8B">
      <w:pPr>
        <w:spacing w:line="360" w:lineRule="auto"/>
        <w:ind w:right="-3" w:firstLine="720"/>
        <w:jc w:val="both"/>
        <w:rPr>
          <w:sz w:val="26"/>
          <w:szCs w:val="26"/>
        </w:rPr>
      </w:pPr>
      <w:r w:rsidRPr="00114C22">
        <w:rPr>
          <w:sz w:val="26"/>
          <w:szCs w:val="26"/>
        </w:rPr>
        <w:t>- сведений о сокращении или увеличении штатной численности работников реорганизуемой образовательной организации, о возможности трудоустройства работников, высвобождаемых в результате реорганизации или ликвидации образовательной организации;</w:t>
      </w:r>
    </w:p>
    <w:p w:rsidR="00BC3CA0" w:rsidRPr="00114C22" w:rsidRDefault="00BC3CA0" w:rsidP="00196300">
      <w:pPr>
        <w:spacing w:line="360" w:lineRule="auto"/>
        <w:ind w:right="-3" w:firstLine="720"/>
        <w:jc w:val="both"/>
        <w:rPr>
          <w:sz w:val="26"/>
          <w:szCs w:val="26"/>
        </w:rPr>
      </w:pPr>
      <w:r w:rsidRPr="00114C22">
        <w:rPr>
          <w:sz w:val="26"/>
          <w:szCs w:val="26"/>
        </w:rPr>
        <w:t>- сведений о состоянии материально-технической базы образовательной организации, в том числе об имуществе, закрепляемом (</w:t>
      </w:r>
      <w:proofErr w:type="gramStart"/>
      <w:r w:rsidRPr="00114C22">
        <w:rPr>
          <w:sz w:val="26"/>
          <w:szCs w:val="26"/>
        </w:rPr>
        <w:t xml:space="preserve">закрепленным) </w:t>
      </w:r>
      <w:r w:rsidR="00120392">
        <w:rPr>
          <w:sz w:val="26"/>
          <w:szCs w:val="26"/>
        </w:rPr>
        <w:t xml:space="preserve">  </w:t>
      </w:r>
      <w:proofErr w:type="gramEnd"/>
      <w:r w:rsidR="00120392">
        <w:rPr>
          <w:sz w:val="26"/>
          <w:szCs w:val="26"/>
        </w:rPr>
        <w:t xml:space="preserve">                           </w:t>
      </w:r>
      <w:r w:rsidRPr="00114C22">
        <w:rPr>
          <w:sz w:val="26"/>
          <w:szCs w:val="26"/>
        </w:rPr>
        <w:t>за образовательной организацией на праве оперативного управления;</w:t>
      </w:r>
    </w:p>
    <w:p w:rsidR="00BC3CA0" w:rsidRPr="00114C22" w:rsidRDefault="00BC3CA0" w:rsidP="00BF26EE">
      <w:pPr>
        <w:tabs>
          <w:tab w:val="left" w:pos="993"/>
        </w:tabs>
        <w:spacing w:line="360" w:lineRule="auto"/>
        <w:ind w:right="-3" w:firstLine="720"/>
        <w:jc w:val="both"/>
        <w:rPr>
          <w:sz w:val="26"/>
          <w:szCs w:val="26"/>
        </w:rPr>
      </w:pPr>
      <w:r w:rsidRPr="00114C22">
        <w:rPr>
          <w:sz w:val="26"/>
          <w:szCs w:val="26"/>
        </w:rPr>
        <w:t xml:space="preserve">- финансово-экономического обоснования предлагаемых </w:t>
      </w:r>
      <w:proofErr w:type="gramStart"/>
      <w:r w:rsidRPr="00114C22">
        <w:rPr>
          <w:sz w:val="26"/>
          <w:szCs w:val="26"/>
        </w:rPr>
        <w:t xml:space="preserve">изменений, </w:t>
      </w:r>
      <w:r w:rsidR="00120392">
        <w:rPr>
          <w:sz w:val="26"/>
          <w:szCs w:val="26"/>
        </w:rPr>
        <w:t xml:space="preserve">  </w:t>
      </w:r>
      <w:proofErr w:type="gramEnd"/>
      <w:r w:rsidR="00120392">
        <w:rPr>
          <w:sz w:val="26"/>
          <w:szCs w:val="26"/>
        </w:rPr>
        <w:t xml:space="preserve">                       </w:t>
      </w:r>
      <w:r w:rsidRPr="00114C22">
        <w:rPr>
          <w:sz w:val="26"/>
          <w:szCs w:val="26"/>
        </w:rPr>
        <w:t xml:space="preserve">с указанием размера ассигнований на финансирование мероприятий </w:t>
      </w:r>
      <w:r w:rsidR="00120392">
        <w:rPr>
          <w:sz w:val="26"/>
          <w:szCs w:val="26"/>
        </w:rPr>
        <w:t xml:space="preserve">                                  </w:t>
      </w:r>
      <w:r w:rsidRPr="00114C22">
        <w:rPr>
          <w:sz w:val="26"/>
          <w:szCs w:val="26"/>
        </w:rPr>
        <w:t>по реорганизации или ликвидации образовательной организации;</w:t>
      </w:r>
    </w:p>
    <w:p w:rsidR="00BC3CA0" w:rsidRPr="00114C22" w:rsidRDefault="00BC3CA0" w:rsidP="00196300">
      <w:pPr>
        <w:spacing w:line="360" w:lineRule="auto"/>
        <w:ind w:right="-3" w:firstLine="720"/>
        <w:jc w:val="both"/>
        <w:rPr>
          <w:sz w:val="26"/>
          <w:szCs w:val="26"/>
        </w:rPr>
      </w:pPr>
      <w:r w:rsidRPr="00114C22">
        <w:rPr>
          <w:sz w:val="26"/>
          <w:szCs w:val="26"/>
        </w:rPr>
        <w:t>- рекомендаций по данному вопросу коллегиального органа управления реорганизуемой (ликвидируемой) образовательной организации;</w:t>
      </w:r>
    </w:p>
    <w:p w:rsidR="00BC3CA0" w:rsidRPr="00114C22" w:rsidRDefault="00BC3CA0" w:rsidP="00196300">
      <w:pPr>
        <w:spacing w:line="360" w:lineRule="auto"/>
        <w:ind w:right="-3" w:firstLine="720"/>
        <w:jc w:val="both"/>
        <w:rPr>
          <w:sz w:val="26"/>
          <w:szCs w:val="26"/>
        </w:rPr>
      </w:pPr>
      <w:r w:rsidRPr="00114C22">
        <w:rPr>
          <w:sz w:val="26"/>
          <w:szCs w:val="26"/>
        </w:rPr>
        <w:t xml:space="preserve">- решения схода жителей </w:t>
      </w:r>
      <w:r w:rsidR="00120392">
        <w:rPr>
          <w:sz w:val="26"/>
          <w:szCs w:val="26"/>
        </w:rPr>
        <w:t>муниципального округа</w:t>
      </w:r>
      <w:r w:rsidRPr="00114C22">
        <w:rPr>
          <w:sz w:val="26"/>
          <w:szCs w:val="26"/>
        </w:rPr>
        <w:t>.</w:t>
      </w:r>
    </w:p>
    <w:p w:rsidR="00BC3CA0" w:rsidRPr="00114C22" w:rsidRDefault="00BC3CA0" w:rsidP="00196300">
      <w:pPr>
        <w:spacing w:line="360" w:lineRule="auto"/>
        <w:ind w:right="-3" w:firstLine="720"/>
        <w:jc w:val="both"/>
        <w:rPr>
          <w:sz w:val="26"/>
          <w:szCs w:val="26"/>
        </w:rPr>
      </w:pPr>
      <w:bookmarkStart w:id="17" w:name="sub_1123"/>
      <w:r w:rsidRPr="00114C22">
        <w:rPr>
          <w:sz w:val="26"/>
          <w:szCs w:val="26"/>
        </w:rPr>
        <w:t>3) копия устава образовательной организации, подлежащей реорганизации (ликвидации);</w:t>
      </w:r>
    </w:p>
    <w:p w:rsidR="00BC3CA0" w:rsidRPr="00114C22" w:rsidRDefault="00BC3CA0" w:rsidP="00196300">
      <w:pPr>
        <w:spacing w:line="360" w:lineRule="auto"/>
        <w:ind w:right="-3" w:firstLine="720"/>
        <w:jc w:val="both"/>
        <w:rPr>
          <w:sz w:val="26"/>
          <w:szCs w:val="26"/>
        </w:rPr>
      </w:pPr>
      <w:bookmarkStart w:id="18" w:name="sub_1124"/>
      <w:bookmarkEnd w:id="17"/>
      <w:r w:rsidRPr="00114C22">
        <w:rPr>
          <w:sz w:val="26"/>
          <w:szCs w:val="26"/>
        </w:rPr>
        <w:t>4) проект устава образовательной организации, создаваемой в результате реорганизации.</w:t>
      </w:r>
    </w:p>
    <w:p w:rsidR="00BC3CA0" w:rsidRPr="00114C22" w:rsidRDefault="00BC3CA0" w:rsidP="00196300">
      <w:pPr>
        <w:spacing w:line="360" w:lineRule="auto"/>
        <w:ind w:right="-3" w:firstLine="720"/>
        <w:jc w:val="both"/>
        <w:rPr>
          <w:sz w:val="26"/>
          <w:szCs w:val="26"/>
        </w:rPr>
      </w:pPr>
      <w:bookmarkStart w:id="19" w:name="sub_113"/>
      <w:bookmarkEnd w:id="18"/>
      <w:r w:rsidRPr="00114C22">
        <w:rPr>
          <w:sz w:val="26"/>
          <w:szCs w:val="26"/>
        </w:rPr>
        <w:t>1</w:t>
      </w:r>
      <w:r w:rsidR="00093A17">
        <w:rPr>
          <w:sz w:val="26"/>
          <w:szCs w:val="26"/>
        </w:rPr>
        <w:t>2</w:t>
      </w:r>
      <w:r w:rsidRPr="00114C22">
        <w:rPr>
          <w:sz w:val="26"/>
          <w:szCs w:val="26"/>
        </w:rPr>
        <w:t xml:space="preserve">. Председатель комиссии, ознакомившись с документами, указанными </w:t>
      </w:r>
      <w:r w:rsidR="00120392">
        <w:rPr>
          <w:sz w:val="26"/>
          <w:szCs w:val="26"/>
        </w:rPr>
        <w:t xml:space="preserve">                    </w:t>
      </w:r>
      <w:r w:rsidRPr="00114C22">
        <w:rPr>
          <w:sz w:val="26"/>
          <w:szCs w:val="26"/>
        </w:rPr>
        <w:t xml:space="preserve">в </w:t>
      </w:r>
      <w:hyperlink w:anchor="sub_112" w:history="1">
        <w:r w:rsidRPr="0037140F">
          <w:rPr>
            <w:rStyle w:val="af0"/>
            <w:b w:val="0"/>
            <w:color w:val="auto"/>
            <w:sz w:val="26"/>
            <w:szCs w:val="26"/>
          </w:rPr>
          <w:t>пункте 1</w:t>
        </w:r>
      </w:hyperlink>
      <w:r w:rsidR="0037140F" w:rsidRPr="0037140F">
        <w:rPr>
          <w:sz w:val="26"/>
          <w:szCs w:val="26"/>
        </w:rPr>
        <w:t>1</w:t>
      </w:r>
      <w:r w:rsidRPr="00114C22">
        <w:rPr>
          <w:sz w:val="26"/>
          <w:szCs w:val="26"/>
        </w:rPr>
        <w:t xml:space="preserve"> настоящего Порядка, определяет дату, время и место проведения заседания комиссии, которое должно быть проведено не позднее, чем через </w:t>
      </w:r>
      <w:r w:rsidR="00120392">
        <w:rPr>
          <w:sz w:val="26"/>
          <w:szCs w:val="26"/>
        </w:rPr>
        <w:t xml:space="preserve">                       </w:t>
      </w:r>
      <w:r w:rsidRPr="00114C22">
        <w:rPr>
          <w:sz w:val="26"/>
          <w:szCs w:val="26"/>
        </w:rPr>
        <w:t>10 рабочих дней со дня поступления указанных документов.</w:t>
      </w:r>
    </w:p>
    <w:p w:rsidR="00BC3CA0" w:rsidRPr="00114C22" w:rsidRDefault="00BC3CA0" w:rsidP="00093A17">
      <w:pPr>
        <w:spacing w:line="360" w:lineRule="auto"/>
        <w:ind w:right="-3" w:firstLine="720"/>
        <w:jc w:val="both"/>
        <w:rPr>
          <w:sz w:val="26"/>
          <w:szCs w:val="26"/>
        </w:rPr>
      </w:pPr>
      <w:bookmarkStart w:id="20" w:name="sub_114"/>
      <w:bookmarkEnd w:id="19"/>
      <w:r w:rsidRPr="00114C22">
        <w:rPr>
          <w:sz w:val="26"/>
          <w:szCs w:val="26"/>
        </w:rPr>
        <w:lastRenderedPageBreak/>
        <w:t>1</w:t>
      </w:r>
      <w:r w:rsidR="00093A17">
        <w:rPr>
          <w:sz w:val="26"/>
          <w:szCs w:val="26"/>
        </w:rPr>
        <w:t>3</w:t>
      </w:r>
      <w:r w:rsidRPr="00114C22">
        <w:rPr>
          <w:sz w:val="26"/>
          <w:szCs w:val="26"/>
        </w:rPr>
        <w:t xml:space="preserve">. Заседание комиссии является правомочным, если на нем присутствует </w:t>
      </w:r>
      <w:r w:rsidR="00120392">
        <w:rPr>
          <w:sz w:val="26"/>
          <w:szCs w:val="26"/>
        </w:rPr>
        <w:t xml:space="preserve">                </w:t>
      </w:r>
      <w:r w:rsidRPr="00114C22">
        <w:rPr>
          <w:sz w:val="26"/>
          <w:szCs w:val="26"/>
        </w:rPr>
        <w:t>не менее половины от общего числа ее членов.</w:t>
      </w:r>
    </w:p>
    <w:p w:rsidR="00BC3CA0" w:rsidRPr="00114C22" w:rsidRDefault="00BC3CA0" w:rsidP="00093A17">
      <w:pPr>
        <w:spacing w:line="360" w:lineRule="auto"/>
        <w:ind w:right="-3" w:firstLine="720"/>
        <w:jc w:val="both"/>
        <w:rPr>
          <w:sz w:val="26"/>
          <w:szCs w:val="26"/>
        </w:rPr>
      </w:pPr>
      <w:bookmarkStart w:id="21" w:name="sub_115"/>
      <w:bookmarkEnd w:id="20"/>
      <w:r w:rsidRPr="00114C22">
        <w:rPr>
          <w:sz w:val="26"/>
          <w:szCs w:val="26"/>
        </w:rPr>
        <w:t>1</w:t>
      </w:r>
      <w:r w:rsidR="00093A17">
        <w:rPr>
          <w:sz w:val="26"/>
          <w:szCs w:val="26"/>
        </w:rPr>
        <w:t>4</w:t>
      </w:r>
      <w:r w:rsidRPr="00114C22">
        <w:rPr>
          <w:sz w:val="26"/>
          <w:szCs w:val="26"/>
        </w:rPr>
        <w:t>. При проведении оценки последствий принятия решения о реорганизации или ликвидации образовательной организации комиссия при необходимости может привлекать к работе комиссии представителей сторонних организаций, в том числе экспертных.</w:t>
      </w:r>
    </w:p>
    <w:p w:rsidR="00BC3CA0" w:rsidRPr="00114C22" w:rsidRDefault="00BC3CA0" w:rsidP="0077653D">
      <w:pPr>
        <w:spacing w:line="360" w:lineRule="auto"/>
        <w:ind w:right="-3" w:firstLine="720"/>
        <w:jc w:val="both"/>
        <w:rPr>
          <w:sz w:val="26"/>
          <w:szCs w:val="26"/>
        </w:rPr>
      </w:pPr>
      <w:bookmarkStart w:id="22" w:name="sub_116"/>
      <w:bookmarkEnd w:id="21"/>
      <w:r w:rsidRPr="00114C22">
        <w:rPr>
          <w:sz w:val="26"/>
          <w:szCs w:val="26"/>
        </w:rPr>
        <w:t>1</w:t>
      </w:r>
      <w:r w:rsidR="0077653D">
        <w:rPr>
          <w:sz w:val="26"/>
          <w:szCs w:val="26"/>
        </w:rPr>
        <w:t>5</w:t>
      </w:r>
      <w:r w:rsidRPr="00114C22">
        <w:rPr>
          <w:sz w:val="26"/>
          <w:szCs w:val="26"/>
        </w:rPr>
        <w:t>. Решения комиссии принимаются простым большинством голосов присутствующих на заседании членов комиссии. Голосование проводится в открытом режиме. В случае равенства голосов принимается то решение, за которое проголосовал председательствующий на заседании комиссии.</w:t>
      </w:r>
    </w:p>
    <w:p w:rsidR="00BC3CA0" w:rsidRPr="00114C22" w:rsidRDefault="00BC3CA0" w:rsidP="0077653D">
      <w:pPr>
        <w:spacing w:line="360" w:lineRule="auto"/>
        <w:ind w:right="-3" w:firstLine="720"/>
        <w:jc w:val="both"/>
        <w:rPr>
          <w:sz w:val="26"/>
          <w:szCs w:val="26"/>
        </w:rPr>
      </w:pPr>
      <w:bookmarkStart w:id="23" w:name="sub_117"/>
      <w:bookmarkEnd w:id="22"/>
      <w:r w:rsidRPr="00114C22">
        <w:rPr>
          <w:sz w:val="26"/>
          <w:szCs w:val="26"/>
        </w:rPr>
        <w:t>1</w:t>
      </w:r>
      <w:r w:rsidR="0077653D">
        <w:rPr>
          <w:sz w:val="26"/>
          <w:szCs w:val="26"/>
        </w:rPr>
        <w:t>6</w:t>
      </w:r>
      <w:r w:rsidRPr="00114C22">
        <w:rPr>
          <w:sz w:val="26"/>
          <w:szCs w:val="26"/>
        </w:rPr>
        <w:t xml:space="preserve">. Решения комиссии оформляются протоколами. Протокол заседания комиссии, на котором было принято решение об оценке последствий принятия решения о реорганизации или ликвидации образовательной организации, должен содержать в приложении один экземпляр заключения об этой оценке. Заключение составляется в двух экземплярах и должно содержать вывод о целесообразности принятия соответствующего решения (положительное заключение) либо </w:t>
      </w:r>
      <w:r w:rsidR="00EC1D2A">
        <w:rPr>
          <w:sz w:val="26"/>
          <w:szCs w:val="26"/>
        </w:rPr>
        <w:t xml:space="preserve">                         </w:t>
      </w:r>
      <w:r w:rsidRPr="00114C22">
        <w:rPr>
          <w:sz w:val="26"/>
          <w:szCs w:val="26"/>
        </w:rPr>
        <w:t xml:space="preserve">его нецелесообразности (отрицательное заключение). Заключение подписывается всеми членами комиссии, присутствовавшими на заседании. Член </w:t>
      </w:r>
      <w:proofErr w:type="gramStart"/>
      <w:r w:rsidRPr="00114C22">
        <w:rPr>
          <w:sz w:val="26"/>
          <w:szCs w:val="26"/>
        </w:rPr>
        <w:t xml:space="preserve">комиссии, </w:t>
      </w:r>
      <w:r w:rsidR="00EC1D2A">
        <w:rPr>
          <w:sz w:val="26"/>
          <w:szCs w:val="26"/>
        </w:rPr>
        <w:t xml:space="preserve">  </w:t>
      </w:r>
      <w:proofErr w:type="gramEnd"/>
      <w:r w:rsidR="00EC1D2A">
        <w:rPr>
          <w:sz w:val="26"/>
          <w:szCs w:val="26"/>
        </w:rPr>
        <w:t xml:space="preserve">                   </w:t>
      </w:r>
      <w:r w:rsidRPr="00114C22">
        <w:rPr>
          <w:sz w:val="26"/>
          <w:szCs w:val="26"/>
        </w:rPr>
        <w:t>не согласный с принятым решением, имеет право в письменном виде изложить свое особое мнение, которое прилагается к заключению.</w:t>
      </w:r>
    </w:p>
    <w:p w:rsidR="00BC3CA0" w:rsidRPr="00114C22" w:rsidRDefault="00BC3CA0" w:rsidP="0077653D">
      <w:pPr>
        <w:spacing w:line="360" w:lineRule="auto"/>
        <w:ind w:right="-3" w:firstLine="720"/>
        <w:jc w:val="both"/>
        <w:rPr>
          <w:sz w:val="26"/>
          <w:szCs w:val="26"/>
        </w:rPr>
      </w:pPr>
      <w:bookmarkStart w:id="24" w:name="sub_118"/>
      <w:bookmarkEnd w:id="23"/>
      <w:r w:rsidRPr="00114C22">
        <w:rPr>
          <w:sz w:val="26"/>
          <w:szCs w:val="26"/>
        </w:rPr>
        <w:t>1</w:t>
      </w:r>
      <w:r w:rsidR="0077653D">
        <w:rPr>
          <w:sz w:val="26"/>
          <w:szCs w:val="26"/>
        </w:rPr>
        <w:t>7</w:t>
      </w:r>
      <w:r w:rsidRPr="00114C22">
        <w:rPr>
          <w:sz w:val="26"/>
          <w:szCs w:val="26"/>
        </w:rPr>
        <w:t xml:space="preserve">. Второй экземпляр заключения комиссии в течение 5 рабочих дней со дня проведения заседания комиссии направляется в </w:t>
      </w:r>
      <w:r w:rsidR="004D4531">
        <w:rPr>
          <w:sz w:val="26"/>
          <w:szCs w:val="26"/>
        </w:rPr>
        <w:t>А</w:t>
      </w:r>
      <w:r w:rsidR="009B2331">
        <w:rPr>
          <w:sz w:val="26"/>
          <w:szCs w:val="26"/>
        </w:rPr>
        <w:t xml:space="preserve">дминистрацию Пограничного муниципального </w:t>
      </w:r>
      <w:r w:rsidR="004D4531">
        <w:rPr>
          <w:sz w:val="26"/>
          <w:szCs w:val="26"/>
        </w:rPr>
        <w:t>округа</w:t>
      </w:r>
      <w:r w:rsidRPr="00114C22">
        <w:rPr>
          <w:sz w:val="26"/>
          <w:szCs w:val="26"/>
        </w:rPr>
        <w:t>.</w:t>
      </w:r>
    </w:p>
    <w:p w:rsidR="00EF5677" w:rsidRPr="00114C22" w:rsidRDefault="00BC3CA0" w:rsidP="00C779C1">
      <w:pPr>
        <w:spacing w:line="360" w:lineRule="auto"/>
        <w:ind w:right="-3" w:firstLine="720"/>
        <w:jc w:val="both"/>
        <w:rPr>
          <w:sz w:val="26"/>
          <w:szCs w:val="26"/>
        </w:rPr>
      </w:pPr>
      <w:bookmarkStart w:id="25" w:name="sub_119"/>
      <w:bookmarkEnd w:id="24"/>
      <w:r w:rsidRPr="00114C22">
        <w:rPr>
          <w:sz w:val="26"/>
          <w:szCs w:val="26"/>
        </w:rPr>
        <w:t>1</w:t>
      </w:r>
      <w:r w:rsidR="001200C6">
        <w:rPr>
          <w:sz w:val="26"/>
          <w:szCs w:val="26"/>
        </w:rPr>
        <w:t>8</w:t>
      </w:r>
      <w:r w:rsidRPr="00114C22">
        <w:rPr>
          <w:sz w:val="26"/>
          <w:szCs w:val="26"/>
        </w:rPr>
        <w:t xml:space="preserve">. При получении заключения комиссии, содержащего отрицательную оценку последствий принятия решения о реорганизации или ликвидации образовательной организации, </w:t>
      </w:r>
      <w:r w:rsidR="004D4531">
        <w:rPr>
          <w:sz w:val="26"/>
          <w:szCs w:val="26"/>
        </w:rPr>
        <w:t>А</w:t>
      </w:r>
      <w:r w:rsidR="009B2331">
        <w:rPr>
          <w:sz w:val="26"/>
          <w:szCs w:val="26"/>
        </w:rPr>
        <w:t xml:space="preserve">дминистрация Пограничного муниципального </w:t>
      </w:r>
      <w:r w:rsidR="004D4531">
        <w:rPr>
          <w:sz w:val="26"/>
          <w:szCs w:val="26"/>
        </w:rPr>
        <w:t>округа</w:t>
      </w:r>
      <w:r w:rsidRPr="00114C22">
        <w:rPr>
          <w:sz w:val="26"/>
          <w:szCs w:val="26"/>
        </w:rPr>
        <w:t>, вправе повторно обратиться в комиссию с соответствующим заявлением при условии устранения причин, послуживших основанием для отрицательной оценки последствий принятия указанного решения.</w:t>
      </w:r>
      <w:bookmarkEnd w:id="25"/>
      <w:r w:rsidR="00A32F63" w:rsidRPr="00114C22">
        <w:rPr>
          <w:sz w:val="26"/>
          <w:szCs w:val="26"/>
        </w:rPr>
        <w:t xml:space="preserve">       </w:t>
      </w:r>
      <w:r w:rsidR="00EF5677" w:rsidRPr="00114C22">
        <w:rPr>
          <w:sz w:val="26"/>
          <w:szCs w:val="26"/>
        </w:rPr>
        <w:t xml:space="preserve">       </w:t>
      </w:r>
      <w:r w:rsidR="00ED715C" w:rsidRPr="00114C22">
        <w:rPr>
          <w:sz w:val="26"/>
          <w:szCs w:val="26"/>
        </w:rPr>
        <w:t xml:space="preserve">                   </w:t>
      </w:r>
      <w:bookmarkStart w:id="26" w:name="_GoBack"/>
      <w:bookmarkEnd w:id="26"/>
    </w:p>
    <w:sectPr w:rsidR="00EF5677" w:rsidRPr="00114C22" w:rsidSect="007004E6">
      <w:headerReference w:type="default" r:id="rId11"/>
      <w:footerReference w:type="default" r:id="rId12"/>
      <w:footerReference w:type="first" r:id="rId13"/>
      <w:footnotePr>
        <w:pos w:val="beneathText"/>
      </w:footnotePr>
      <w:pgSz w:w="11905" w:h="16837"/>
      <w:pgMar w:top="284" w:right="851" w:bottom="993" w:left="1418" w:header="720" w:footer="9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89" w:rsidRDefault="00555189">
      <w:r>
        <w:separator/>
      </w:r>
    </w:p>
  </w:endnote>
  <w:endnote w:type="continuationSeparator" w:id="0">
    <w:p w:rsidR="00555189" w:rsidRDefault="0055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63" w:rsidRDefault="00A32F63">
    <w:pPr>
      <w:pStyle w:val="aa"/>
      <w:rPr>
        <w:sz w:val="22"/>
        <w:szCs w:val="22"/>
      </w:rPr>
    </w:pPr>
    <w:r>
      <w:rPr>
        <w:sz w:val="22"/>
        <w:szCs w:val="22"/>
      </w:rPr>
      <w:t xml:space="preserve">ПК № </w:t>
    </w:r>
    <w:r w:rsidR="004D64E0">
      <w:rPr>
        <w:sz w:val="22"/>
        <w:szCs w:val="22"/>
      </w:rPr>
      <w:t>7-5</w:t>
    </w:r>
    <w:r w:rsidR="00824139">
      <w:rPr>
        <w:sz w:val="22"/>
        <w:szCs w:val="22"/>
      </w:rPr>
      <w:t xml:space="preserve"> Администрация ПМО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E6" w:rsidRDefault="00824139">
    <w:pPr>
      <w:pStyle w:val="aa"/>
    </w:pPr>
    <w:r>
      <w:rPr>
        <w:sz w:val="22"/>
        <w:szCs w:val="22"/>
      </w:rPr>
      <w:t>ПК № 4 Администрация ПМО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89" w:rsidRDefault="00555189">
      <w:r>
        <w:separator/>
      </w:r>
    </w:p>
  </w:footnote>
  <w:footnote w:type="continuationSeparator" w:id="0">
    <w:p w:rsidR="00555189" w:rsidRDefault="00555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E6" w:rsidRDefault="007004E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2520">
      <w:rPr>
        <w:noProof/>
      </w:rPr>
      <w:t>7</w:t>
    </w:r>
    <w:r>
      <w:fldChar w:fldCharType="end"/>
    </w:r>
  </w:p>
  <w:p w:rsidR="007004E6" w:rsidRDefault="007004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9B4328"/>
    <w:multiLevelType w:val="hybridMultilevel"/>
    <w:tmpl w:val="9692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016D"/>
    <w:multiLevelType w:val="hybridMultilevel"/>
    <w:tmpl w:val="110E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048DD"/>
    <w:multiLevelType w:val="hybridMultilevel"/>
    <w:tmpl w:val="FF38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76C7B"/>
    <w:multiLevelType w:val="hybridMultilevel"/>
    <w:tmpl w:val="E27A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C5046"/>
    <w:multiLevelType w:val="hybridMultilevel"/>
    <w:tmpl w:val="40BE3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FE0D85"/>
    <w:multiLevelType w:val="multilevel"/>
    <w:tmpl w:val="E16C8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E780B33"/>
    <w:multiLevelType w:val="multilevel"/>
    <w:tmpl w:val="B90236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77344E7"/>
    <w:multiLevelType w:val="hybridMultilevel"/>
    <w:tmpl w:val="FDCE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B8"/>
    <w:rsid w:val="00010069"/>
    <w:rsid w:val="00012EE7"/>
    <w:rsid w:val="00053FA2"/>
    <w:rsid w:val="000633E7"/>
    <w:rsid w:val="00072EAD"/>
    <w:rsid w:val="00084D53"/>
    <w:rsid w:val="00093A17"/>
    <w:rsid w:val="000A31E0"/>
    <w:rsid w:val="000A688C"/>
    <w:rsid w:val="000D0E04"/>
    <w:rsid w:val="000D2819"/>
    <w:rsid w:val="000F0C39"/>
    <w:rsid w:val="000F58F2"/>
    <w:rsid w:val="00114C22"/>
    <w:rsid w:val="001200C6"/>
    <w:rsid w:val="00120392"/>
    <w:rsid w:val="00127960"/>
    <w:rsid w:val="00130A08"/>
    <w:rsid w:val="00170460"/>
    <w:rsid w:val="00181777"/>
    <w:rsid w:val="0018226C"/>
    <w:rsid w:val="001840FA"/>
    <w:rsid w:val="00195D3C"/>
    <w:rsid w:val="00196300"/>
    <w:rsid w:val="001E065E"/>
    <w:rsid w:val="00210162"/>
    <w:rsid w:val="002542ED"/>
    <w:rsid w:val="00272D8B"/>
    <w:rsid w:val="00290931"/>
    <w:rsid w:val="002C5D07"/>
    <w:rsid w:val="00321935"/>
    <w:rsid w:val="003351B6"/>
    <w:rsid w:val="003365B5"/>
    <w:rsid w:val="0037140F"/>
    <w:rsid w:val="003B4268"/>
    <w:rsid w:val="003D3052"/>
    <w:rsid w:val="003E5634"/>
    <w:rsid w:val="003F0FB2"/>
    <w:rsid w:val="003F611D"/>
    <w:rsid w:val="00405E57"/>
    <w:rsid w:val="004222BF"/>
    <w:rsid w:val="00426424"/>
    <w:rsid w:val="004269F6"/>
    <w:rsid w:val="00430FB1"/>
    <w:rsid w:val="00431E0A"/>
    <w:rsid w:val="0044388D"/>
    <w:rsid w:val="0046066F"/>
    <w:rsid w:val="004C4E06"/>
    <w:rsid w:val="004D3AC0"/>
    <w:rsid w:val="004D4531"/>
    <w:rsid w:val="004D64E0"/>
    <w:rsid w:val="0050293B"/>
    <w:rsid w:val="0051526D"/>
    <w:rsid w:val="005174D1"/>
    <w:rsid w:val="00521AB7"/>
    <w:rsid w:val="00524EE6"/>
    <w:rsid w:val="005349A8"/>
    <w:rsid w:val="00534CBC"/>
    <w:rsid w:val="005528A2"/>
    <w:rsid w:val="00555189"/>
    <w:rsid w:val="005673B6"/>
    <w:rsid w:val="00571DA3"/>
    <w:rsid w:val="005A35A7"/>
    <w:rsid w:val="005C4C20"/>
    <w:rsid w:val="005E160B"/>
    <w:rsid w:val="005E3306"/>
    <w:rsid w:val="005E4029"/>
    <w:rsid w:val="006354A2"/>
    <w:rsid w:val="00636981"/>
    <w:rsid w:val="00652B5D"/>
    <w:rsid w:val="00682319"/>
    <w:rsid w:val="0068435C"/>
    <w:rsid w:val="006A5C30"/>
    <w:rsid w:val="006A7D29"/>
    <w:rsid w:val="006F2CF4"/>
    <w:rsid w:val="007004E6"/>
    <w:rsid w:val="0071514D"/>
    <w:rsid w:val="00734133"/>
    <w:rsid w:val="007415C4"/>
    <w:rsid w:val="00752E8F"/>
    <w:rsid w:val="007530D8"/>
    <w:rsid w:val="0077653D"/>
    <w:rsid w:val="007C6261"/>
    <w:rsid w:val="008178AB"/>
    <w:rsid w:val="00824139"/>
    <w:rsid w:val="008600B8"/>
    <w:rsid w:val="0086723F"/>
    <w:rsid w:val="00871E4D"/>
    <w:rsid w:val="008E2EA6"/>
    <w:rsid w:val="008E2ED0"/>
    <w:rsid w:val="009159D5"/>
    <w:rsid w:val="009278FF"/>
    <w:rsid w:val="00952860"/>
    <w:rsid w:val="00960D25"/>
    <w:rsid w:val="009A5505"/>
    <w:rsid w:val="009B2331"/>
    <w:rsid w:val="009B74EE"/>
    <w:rsid w:val="009C7953"/>
    <w:rsid w:val="009E08E3"/>
    <w:rsid w:val="009F1C28"/>
    <w:rsid w:val="009F44B4"/>
    <w:rsid w:val="009F74F9"/>
    <w:rsid w:val="00A04969"/>
    <w:rsid w:val="00A14DA6"/>
    <w:rsid w:val="00A31C08"/>
    <w:rsid w:val="00A32F63"/>
    <w:rsid w:val="00A37AF6"/>
    <w:rsid w:val="00A6696E"/>
    <w:rsid w:val="00AC38E0"/>
    <w:rsid w:val="00AD7C1E"/>
    <w:rsid w:val="00B04012"/>
    <w:rsid w:val="00B209EF"/>
    <w:rsid w:val="00B217FA"/>
    <w:rsid w:val="00B24555"/>
    <w:rsid w:val="00B61467"/>
    <w:rsid w:val="00B71760"/>
    <w:rsid w:val="00BC3CA0"/>
    <w:rsid w:val="00BF26EE"/>
    <w:rsid w:val="00C043F9"/>
    <w:rsid w:val="00C10BC0"/>
    <w:rsid w:val="00C25FE7"/>
    <w:rsid w:val="00C27F61"/>
    <w:rsid w:val="00C42834"/>
    <w:rsid w:val="00C46459"/>
    <w:rsid w:val="00C77232"/>
    <w:rsid w:val="00C777D6"/>
    <w:rsid w:val="00C779C1"/>
    <w:rsid w:val="00CB03A2"/>
    <w:rsid w:val="00CB2520"/>
    <w:rsid w:val="00CB3CF2"/>
    <w:rsid w:val="00CC7A19"/>
    <w:rsid w:val="00CE346C"/>
    <w:rsid w:val="00CE4F23"/>
    <w:rsid w:val="00CF1504"/>
    <w:rsid w:val="00D31D80"/>
    <w:rsid w:val="00D32C82"/>
    <w:rsid w:val="00D70FEC"/>
    <w:rsid w:val="00DB3270"/>
    <w:rsid w:val="00DD2349"/>
    <w:rsid w:val="00DF4FBA"/>
    <w:rsid w:val="00DF5D35"/>
    <w:rsid w:val="00E25DC4"/>
    <w:rsid w:val="00E40A70"/>
    <w:rsid w:val="00E43F00"/>
    <w:rsid w:val="00E63C07"/>
    <w:rsid w:val="00E704CF"/>
    <w:rsid w:val="00E7487A"/>
    <w:rsid w:val="00E81E9B"/>
    <w:rsid w:val="00EC1D2A"/>
    <w:rsid w:val="00ED715C"/>
    <w:rsid w:val="00EE5FAC"/>
    <w:rsid w:val="00EF5677"/>
    <w:rsid w:val="00F0262A"/>
    <w:rsid w:val="00F373C7"/>
    <w:rsid w:val="00F56A62"/>
    <w:rsid w:val="00F57412"/>
    <w:rsid w:val="00F74217"/>
    <w:rsid w:val="00F968CD"/>
    <w:rsid w:val="00FA25EE"/>
    <w:rsid w:val="00FB43C9"/>
    <w:rsid w:val="00FE3860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5156"/>
  <w15:chartTrackingRefBased/>
  <w15:docId w15:val="{C6F40089-3B54-4AAF-8197-9FB27680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pacing w:val="2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Pr>
      <w:b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7">
    <w:name w:val="Normal (Web)"/>
    <w:basedOn w:val="a"/>
    <w:pPr>
      <w:spacing w:before="100" w:after="100"/>
    </w:pPr>
    <w:rPr>
      <w:szCs w:val="24"/>
    </w:rPr>
  </w:style>
  <w:style w:type="paragraph" w:customStyle="1" w:styleId="toleft">
    <w:name w:val="toleft"/>
    <w:basedOn w:val="a"/>
    <w:pPr>
      <w:spacing w:before="100" w:after="100"/>
    </w:pPr>
    <w:rPr>
      <w:szCs w:val="24"/>
    </w:rPr>
  </w:style>
  <w:style w:type="paragraph" w:customStyle="1" w:styleId="normalsbsleft">
    <w:name w:val="normalsbsleft"/>
    <w:basedOn w:val="a"/>
    <w:pPr>
      <w:spacing w:before="100" w:after="100"/>
    </w:pPr>
    <w:rPr>
      <w:szCs w:val="24"/>
    </w:rPr>
  </w:style>
  <w:style w:type="paragraph" w:customStyle="1" w:styleId="normalsbsright">
    <w:name w:val="normalsbsright"/>
    <w:basedOn w:val="a"/>
    <w:pPr>
      <w:spacing w:before="100" w:after="100"/>
    </w:pPr>
    <w:rPr>
      <w:szCs w:val="24"/>
    </w:rPr>
  </w:style>
  <w:style w:type="paragraph" w:customStyle="1" w:styleId="txtcomment">
    <w:name w:val="txtcomment"/>
    <w:basedOn w:val="a"/>
    <w:pPr>
      <w:spacing w:before="100" w:after="100"/>
    </w:pPr>
    <w:rPr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3">
    <w:name w:val="Цитата1"/>
    <w:basedOn w:val="a"/>
    <w:pPr>
      <w:suppressAutoHyphens/>
      <w:ind w:left="4950" w:right="-185" w:hanging="4950"/>
    </w:p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 Spacing"/>
    <w:uiPriority w:val="1"/>
    <w:qFormat/>
    <w:rsid w:val="007530D8"/>
    <w:rPr>
      <w:sz w:val="24"/>
      <w:szCs w:val="24"/>
    </w:rPr>
  </w:style>
  <w:style w:type="paragraph" w:styleId="23">
    <w:name w:val="Body Text 2"/>
    <w:basedOn w:val="a"/>
    <w:link w:val="24"/>
    <w:rsid w:val="007530D8"/>
    <w:pPr>
      <w:spacing w:after="120" w:line="480" w:lineRule="auto"/>
    </w:pPr>
    <w:rPr>
      <w:szCs w:val="24"/>
      <w:lang w:val="x-none" w:eastAsia="x-none"/>
    </w:rPr>
  </w:style>
  <w:style w:type="character" w:customStyle="1" w:styleId="24">
    <w:name w:val="Основной текст 2 Знак"/>
    <w:link w:val="23"/>
    <w:rsid w:val="007530D8"/>
    <w:rPr>
      <w:sz w:val="24"/>
      <w:szCs w:val="24"/>
    </w:rPr>
  </w:style>
  <w:style w:type="paragraph" w:styleId="ae">
    <w:name w:val="Название"/>
    <w:basedOn w:val="a"/>
    <w:link w:val="af"/>
    <w:qFormat/>
    <w:rsid w:val="007530D8"/>
    <w:pPr>
      <w:jc w:val="center"/>
    </w:pPr>
    <w:rPr>
      <w:sz w:val="28"/>
      <w:lang w:val="x-none" w:eastAsia="x-none"/>
    </w:rPr>
  </w:style>
  <w:style w:type="character" w:customStyle="1" w:styleId="af">
    <w:name w:val="Название Знак"/>
    <w:link w:val="ae"/>
    <w:rsid w:val="007530D8"/>
    <w:rPr>
      <w:sz w:val="28"/>
    </w:rPr>
  </w:style>
  <w:style w:type="character" w:customStyle="1" w:styleId="af0">
    <w:name w:val="Гипертекстовая ссылка"/>
    <w:uiPriority w:val="99"/>
    <w:rsid w:val="005E4029"/>
    <w:rPr>
      <w:b/>
      <w:bCs/>
      <w:color w:val="106BBE"/>
    </w:rPr>
  </w:style>
  <w:style w:type="character" w:customStyle="1" w:styleId="a9">
    <w:name w:val="Верхний колонтитул Знак"/>
    <w:link w:val="a8"/>
    <w:uiPriority w:val="99"/>
    <w:rsid w:val="007004E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30071623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191362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12877</CharactersWithSpaces>
  <SharedDoc>false</SharedDoc>
  <HLinks>
    <vt:vector size="36" baseType="variant"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sub_112</vt:lpwstr>
      </vt:variant>
      <vt:variant>
        <vt:i4>1179680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sub_18</vt:lpwstr>
      </vt:variant>
      <vt:variant>
        <vt:i4>1179680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sub_18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3932212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http://ivo.garant.ru/document?id=30071623&amp;sub=0</vt:lpwstr>
      </vt:variant>
      <vt:variant>
        <vt:lpwstr/>
      </vt:variant>
      <vt:variant>
        <vt:i4>3997758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http://ivo.garant.ru/document?id=70191362&amp;sub=0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OVV</dc:creator>
  <cp:keywords/>
  <cp:lastModifiedBy>Admin</cp:lastModifiedBy>
  <cp:revision>4</cp:revision>
  <cp:lastPrinted>2014-10-14T03:18:00Z</cp:lastPrinted>
  <dcterms:created xsi:type="dcterms:W3CDTF">2020-09-23T23:45:00Z</dcterms:created>
  <dcterms:modified xsi:type="dcterms:W3CDTF">2020-09-23T23:46:00Z</dcterms:modified>
</cp:coreProperties>
</file>